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26B12" w14:textId="74F31059" w:rsidR="009449EE" w:rsidRDefault="009449EE" w:rsidP="009449EE">
      <w:pPr>
        <w:jc w:val="center"/>
        <w:rPr>
          <w:b/>
        </w:rPr>
      </w:pPr>
      <w:r w:rsidRPr="009449EE">
        <w:rPr>
          <w:b/>
          <w:noProof/>
        </w:rPr>
        <w:drawing>
          <wp:inline distT="0" distB="0" distL="0" distR="0" wp14:anchorId="53017C4A" wp14:editId="7F4DFA9F">
            <wp:extent cx="1752600" cy="613822"/>
            <wp:effectExtent l="0" t="0" r="0" b="0"/>
            <wp:docPr id="1" name="Picture 1" descr="S:\MDHA Logos\MDHA_logo 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DHA Logos\MDHA_logo vecto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4580" cy="642534"/>
                    </a:xfrm>
                    <a:prstGeom prst="rect">
                      <a:avLst/>
                    </a:prstGeom>
                    <a:noFill/>
                    <a:ln>
                      <a:noFill/>
                    </a:ln>
                  </pic:spPr>
                </pic:pic>
              </a:graphicData>
            </a:graphic>
          </wp:inline>
        </w:drawing>
      </w:r>
    </w:p>
    <w:p w14:paraId="2BC70A10" w14:textId="044CC5FC" w:rsidR="009449EE" w:rsidRDefault="009449EE" w:rsidP="009449EE">
      <w:pPr>
        <w:spacing w:after="0" w:line="240" w:lineRule="auto"/>
        <w:jc w:val="center"/>
        <w:rPr>
          <w:b/>
        </w:rPr>
      </w:pPr>
      <w:bookmarkStart w:id="0" w:name="_Hlk518295806"/>
      <w:r>
        <w:rPr>
          <w:b/>
        </w:rPr>
        <w:t xml:space="preserve">TX-600 Dallas City &amp; County/Irving CoC  </w:t>
      </w:r>
    </w:p>
    <w:p w14:paraId="7BDB3228" w14:textId="144AAB7B" w:rsidR="009449EE" w:rsidRDefault="009449EE" w:rsidP="009449EE">
      <w:pPr>
        <w:spacing w:after="0" w:line="240" w:lineRule="auto"/>
        <w:jc w:val="center"/>
        <w:rPr>
          <w:b/>
        </w:rPr>
      </w:pPr>
      <w:r>
        <w:rPr>
          <w:b/>
        </w:rPr>
        <w:t>Cover Sheet</w:t>
      </w:r>
    </w:p>
    <w:p w14:paraId="2E684FCA" w14:textId="027E8BF0" w:rsidR="00A55345" w:rsidRDefault="009449EE" w:rsidP="00A55345">
      <w:pPr>
        <w:spacing w:after="0" w:line="240" w:lineRule="auto"/>
        <w:jc w:val="center"/>
        <w:rPr>
          <w:b/>
        </w:rPr>
      </w:pPr>
      <w:r>
        <w:rPr>
          <w:b/>
        </w:rPr>
        <w:t xml:space="preserve">FOR ALL </w:t>
      </w:r>
      <w:r w:rsidR="00A55345">
        <w:rPr>
          <w:b/>
        </w:rPr>
        <w:t xml:space="preserve">TDHCA </w:t>
      </w:r>
      <w:r w:rsidR="003E4DA7">
        <w:rPr>
          <w:b/>
        </w:rPr>
        <w:t>ESG CARES Act</w:t>
      </w:r>
      <w:r>
        <w:rPr>
          <w:b/>
        </w:rPr>
        <w:t xml:space="preserve"> </w:t>
      </w:r>
      <w:r w:rsidR="00A55345">
        <w:rPr>
          <w:b/>
        </w:rPr>
        <w:t xml:space="preserve">Round II </w:t>
      </w:r>
    </w:p>
    <w:p w14:paraId="0FA14270" w14:textId="042C3134" w:rsidR="009449EE" w:rsidRDefault="009449EE" w:rsidP="009449EE">
      <w:pPr>
        <w:spacing w:after="0" w:line="240" w:lineRule="auto"/>
        <w:jc w:val="center"/>
        <w:rPr>
          <w:b/>
        </w:rPr>
      </w:pPr>
      <w:r>
        <w:rPr>
          <w:b/>
        </w:rPr>
        <w:t xml:space="preserve">PROJECT APPLICATIONS </w:t>
      </w:r>
    </w:p>
    <w:bookmarkEnd w:id="0"/>
    <w:p w14:paraId="4BE3136B" w14:textId="358560E5" w:rsidR="00F413F5" w:rsidRPr="00F413F5" w:rsidRDefault="00F413F5">
      <w:pPr>
        <w:rPr>
          <w:b/>
        </w:rPr>
      </w:pPr>
      <w:r w:rsidRPr="00F413F5">
        <w:rPr>
          <w:b/>
        </w:rPr>
        <w:t>PROJECT NAME:</w:t>
      </w:r>
    </w:p>
    <w:p w14:paraId="3EA25515" w14:textId="00C57C10" w:rsidR="00F413F5" w:rsidRPr="00F413F5" w:rsidRDefault="00F413F5">
      <w:pPr>
        <w:rPr>
          <w:b/>
        </w:rPr>
      </w:pPr>
      <w:r w:rsidRPr="00F413F5">
        <w:rPr>
          <w:b/>
        </w:rPr>
        <w:t>RECIPIENT:</w:t>
      </w:r>
    </w:p>
    <w:p w14:paraId="2A1798A4" w14:textId="5CE6C5C2" w:rsidR="00F413F5" w:rsidRPr="00F413F5" w:rsidRDefault="00F413F5">
      <w:pPr>
        <w:rPr>
          <w:b/>
        </w:rPr>
      </w:pPr>
      <w:r w:rsidRPr="00F413F5">
        <w:rPr>
          <w:b/>
        </w:rPr>
        <w:t>TOTAL FUNDS REQUESTED:</w:t>
      </w:r>
    </w:p>
    <w:p w14:paraId="2564396C" w14:textId="4E4D72FD" w:rsidR="000D7D93" w:rsidRDefault="000D7D93">
      <w:pPr>
        <w:rPr>
          <w:i/>
        </w:rPr>
      </w:pPr>
      <w:r>
        <w:rPr>
          <w:b/>
        </w:rPr>
        <w:t xml:space="preserve">Agency Contact Information: </w:t>
      </w:r>
    </w:p>
    <w:p w14:paraId="282B3F4E" w14:textId="5BF10908" w:rsidR="000D7D93" w:rsidRDefault="000D7D93" w:rsidP="000D7D93">
      <w:pPr>
        <w:spacing w:after="0" w:line="240" w:lineRule="auto"/>
      </w:pPr>
      <w:r>
        <w:t>Name:</w:t>
      </w:r>
    </w:p>
    <w:p w14:paraId="48F45E68" w14:textId="0AEA37A2" w:rsidR="000D7D93" w:rsidRDefault="000D7D93" w:rsidP="000D7D93">
      <w:pPr>
        <w:spacing w:after="0" w:line="240" w:lineRule="auto"/>
      </w:pPr>
      <w:r>
        <w:t>Agency:</w:t>
      </w:r>
    </w:p>
    <w:p w14:paraId="5664E9A3" w14:textId="7F039087" w:rsidR="000D7D93" w:rsidRDefault="000D7D93" w:rsidP="000D7D93">
      <w:pPr>
        <w:spacing w:after="0" w:line="240" w:lineRule="auto"/>
      </w:pPr>
      <w:r>
        <w:t>Email:</w:t>
      </w:r>
    </w:p>
    <w:p w14:paraId="46CC9297" w14:textId="51434B78" w:rsidR="000D7D93" w:rsidRDefault="000D7D93" w:rsidP="000D7D93">
      <w:pPr>
        <w:spacing w:after="0" w:line="240" w:lineRule="auto"/>
      </w:pPr>
      <w:r>
        <w:t>Cell Phone:</w:t>
      </w:r>
    </w:p>
    <w:p w14:paraId="7A6229E4" w14:textId="77777777" w:rsidR="00EF4897" w:rsidRDefault="00EF4897" w:rsidP="000D7D93">
      <w:pPr>
        <w:spacing w:after="0" w:line="240" w:lineRule="auto"/>
        <w:rPr>
          <w:b/>
        </w:rPr>
      </w:pPr>
    </w:p>
    <w:p w14:paraId="43E3F436" w14:textId="77777777" w:rsidR="009449EE" w:rsidRPr="004E4294" w:rsidRDefault="009449EE" w:rsidP="009449EE">
      <w:pPr>
        <w:pBdr>
          <w:bottom w:val="single" w:sz="12" w:space="1" w:color="auto"/>
        </w:pBdr>
        <w:spacing w:after="0" w:line="240" w:lineRule="auto"/>
        <w:rPr>
          <w:sz w:val="10"/>
          <w:szCs w:val="10"/>
        </w:rPr>
      </w:pPr>
    </w:p>
    <w:p w14:paraId="3159A9CA" w14:textId="77777777" w:rsidR="009449EE" w:rsidRPr="004E4294" w:rsidRDefault="009449EE" w:rsidP="009449EE">
      <w:pPr>
        <w:spacing w:after="0"/>
        <w:rPr>
          <w:b/>
          <w:sz w:val="10"/>
          <w:szCs w:val="10"/>
        </w:rPr>
      </w:pPr>
    </w:p>
    <w:p w14:paraId="3F6B3CB5" w14:textId="1B1C8CFE" w:rsidR="00F413F5" w:rsidRPr="00F413F5" w:rsidRDefault="00F413F5" w:rsidP="009449EE">
      <w:pPr>
        <w:jc w:val="center"/>
        <w:rPr>
          <w:b/>
        </w:rPr>
      </w:pPr>
      <w:r w:rsidRPr="00F413F5">
        <w:rPr>
          <w:b/>
        </w:rPr>
        <w:t>APPLICATION COMPONENT TYPE</w:t>
      </w:r>
    </w:p>
    <w:p w14:paraId="64C76BB9" w14:textId="38169A29" w:rsidR="003E4DA7" w:rsidRDefault="00242725" w:rsidP="003E4DA7">
      <w:pPr>
        <w:spacing w:after="0"/>
        <w:ind w:firstLine="720"/>
        <w:rPr>
          <w:b/>
        </w:rPr>
      </w:pPr>
      <w:sdt>
        <w:sdtPr>
          <w:rPr>
            <w:b/>
          </w:rPr>
          <w:id w:val="-1225220139"/>
          <w14:checkbox>
            <w14:checked w14:val="0"/>
            <w14:checkedState w14:val="2612" w14:font="MS Gothic"/>
            <w14:uncheckedState w14:val="2610" w14:font="MS Gothic"/>
          </w14:checkbox>
        </w:sdtPr>
        <w:sdtEndPr/>
        <w:sdtContent>
          <w:r w:rsidR="00C77B0F">
            <w:rPr>
              <w:rFonts w:ascii="MS Gothic" w:eastAsia="MS Gothic" w:hAnsi="MS Gothic" w:hint="eastAsia"/>
              <w:b/>
            </w:rPr>
            <w:t>☐</w:t>
          </w:r>
        </w:sdtContent>
      </w:sdt>
      <w:r w:rsidR="00C77B0F">
        <w:rPr>
          <w:b/>
        </w:rPr>
        <w:t xml:space="preserve"> </w:t>
      </w:r>
      <w:r w:rsidR="00C77B0F" w:rsidRPr="00F413F5">
        <w:rPr>
          <w:b/>
        </w:rPr>
        <w:t>Rapid Rehousing</w:t>
      </w:r>
      <w:r w:rsidR="003E4DA7">
        <w:rPr>
          <w:b/>
        </w:rPr>
        <w:tab/>
      </w:r>
      <w:r w:rsidR="003E4DA7">
        <w:rPr>
          <w:b/>
        </w:rPr>
        <w:tab/>
      </w:r>
      <w:r w:rsidR="003E4DA7">
        <w:rPr>
          <w:b/>
        </w:rPr>
        <w:tab/>
      </w:r>
      <w:r w:rsidR="003E4DA7">
        <w:rPr>
          <w:b/>
        </w:rPr>
        <w:tab/>
      </w:r>
      <w:sdt>
        <w:sdtPr>
          <w:rPr>
            <w:b/>
          </w:rPr>
          <w:id w:val="1087033803"/>
          <w14:checkbox>
            <w14:checked w14:val="0"/>
            <w14:checkedState w14:val="2612" w14:font="MS Gothic"/>
            <w14:uncheckedState w14:val="2610" w14:font="MS Gothic"/>
          </w14:checkbox>
        </w:sdtPr>
        <w:sdtEndPr/>
        <w:sdtContent>
          <w:r w:rsidR="00A55345">
            <w:rPr>
              <w:rFonts w:ascii="MS Gothic" w:eastAsia="MS Gothic" w:hAnsi="MS Gothic" w:hint="eastAsia"/>
              <w:b/>
            </w:rPr>
            <w:t>☐</w:t>
          </w:r>
        </w:sdtContent>
      </w:sdt>
      <w:r w:rsidR="00A55345">
        <w:rPr>
          <w:b/>
        </w:rPr>
        <w:t xml:space="preserve"> HMIS</w:t>
      </w:r>
      <w:r w:rsidR="003E4DA7">
        <w:rPr>
          <w:b/>
        </w:rPr>
        <w:tab/>
      </w:r>
      <w:r w:rsidR="00A55345">
        <w:rPr>
          <w:b/>
        </w:rPr>
        <w:tab/>
      </w:r>
      <w:r w:rsidR="00A55345">
        <w:rPr>
          <w:b/>
        </w:rPr>
        <w:tab/>
      </w:r>
      <w:r w:rsidR="003E4DA7">
        <w:rPr>
          <w:b/>
        </w:rPr>
        <w:tab/>
      </w:r>
      <w:sdt>
        <w:sdtPr>
          <w:rPr>
            <w:b/>
          </w:rPr>
          <w:id w:val="-637494677"/>
          <w14:checkbox>
            <w14:checked w14:val="0"/>
            <w14:checkedState w14:val="2612" w14:font="MS Gothic"/>
            <w14:uncheckedState w14:val="2610" w14:font="MS Gothic"/>
          </w14:checkbox>
        </w:sdtPr>
        <w:sdtEndPr/>
        <w:sdtContent>
          <w:r w:rsidR="002D5BED">
            <w:rPr>
              <w:rFonts w:ascii="MS Gothic" w:eastAsia="MS Gothic" w:hAnsi="MS Gothic" w:hint="eastAsia"/>
              <w:b/>
            </w:rPr>
            <w:t>☐</w:t>
          </w:r>
        </w:sdtContent>
      </w:sdt>
      <w:r w:rsidR="002D5BED">
        <w:rPr>
          <w:b/>
        </w:rPr>
        <w:t xml:space="preserve"> </w:t>
      </w:r>
      <w:r w:rsidR="00A55345">
        <w:rPr>
          <w:b/>
        </w:rPr>
        <w:t xml:space="preserve">Prevention </w:t>
      </w:r>
    </w:p>
    <w:p w14:paraId="05B696AF" w14:textId="2FE45BCC" w:rsidR="002D5BED" w:rsidRPr="00F413F5" w:rsidRDefault="003E4DA7" w:rsidP="003E4DA7">
      <w:pPr>
        <w:spacing w:after="0"/>
        <w:ind w:firstLine="720"/>
        <w:rPr>
          <w:b/>
        </w:rPr>
      </w:pPr>
      <w:r>
        <w:rPr>
          <w:b/>
        </w:rPr>
        <w:tab/>
      </w:r>
      <w:r>
        <w:rPr>
          <w:b/>
        </w:rPr>
        <w:tab/>
      </w:r>
      <w:r>
        <w:rPr>
          <w:b/>
        </w:rPr>
        <w:tab/>
      </w:r>
      <w:r>
        <w:rPr>
          <w:b/>
        </w:rPr>
        <w:tab/>
      </w:r>
      <w:r>
        <w:rPr>
          <w:b/>
        </w:rPr>
        <w:tab/>
      </w:r>
      <w:r>
        <w:rPr>
          <w:b/>
        </w:rPr>
        <w:tab/>
      </w:r>
      <w:r>
        <w:rPr>
          <w:b/>
        </w:rPr>
        <w:tab/>
      </w:r>
    </w:p>
    <w:p w14:paraId="0FE99C7B" w14:textId="7C2530AC" w:rsidR="00F413F5" w:rsidRDefault="00F413F5" w:rsidP="003E4DA7">
      <w:pPr>
        <w:spacing w:after="80"/>
        <w:rPr>
          <w:b/>
        </w:rPr>
      </w:pPr>
      <w:r>
        <w:tab/>
      </w:r>
      <w:r w:rsidR="009449EE">
        <w:tab/>
      </w:r>
    </w:p>
    <w:p w14:paraId="6CC6E2B5" w14:textId="2313B7F6" w:rsidR="00C77B0F" w:rsidRDefault="00C77B0F" w:rsidP="00EF4897">
      <w:pPr>
        <w:spacing w:after="0" w:line="240" w:lineRule="auto"/>
        <w:rPr>
          <w:b/>
        </w:rPr>
      </w:pPr>
    </w:p>
    <w:p w14:paraId="3355DAB4" w14:textId="77777777" w:rsidR="003E4DA7" w:rsidRDefault="003E4DA7" w:rsidP="006763BF">
      <w:pPr>
        <w:spacing w:after="0" w:line="240" w:lineRule="auto"/>
        <w:jc w:val="center"/>
        <w:rPr>
          <w:b/>
        </w:rPr>
      </w:pPr>
    </w:p>
    <w:p w14:paraId="376A836B" w14:textId="77777777" w:rsidR="003E4DA7" w:rsidRDefault="003E4DA7" w:rsidP="006763BF">
      <w:pPr>
        <w:spacing w:after="0" w:line="240" w:lineRule="auto"/>
        <w:jc w:val="center"/>
        <w:rPr>
          <w:b/>
        </w:rPr>
      </w:pPr>
    </w:p>
    <w:p w14:paraId="1EF79EE6" w14:textId="77777777" w:rsidR="003E4DA7" w:rsidRDefault="003E4DA7" w:rsidP="006763BF">
      <w:pPr>
        <w:spacing w:after="0" w:line="240" w:lineRule="auto"/>
        <w:jc w:val="center"/>
        <w:rPr>
          <w:b/>
        </w:rPr>
      </w:pPr>
    </w:p>
    <w:p w14:paraId="7DCBEFC4" w14:textId="77777777" w:rsidR="003E4DA7" w:rsidRDefault="003E4DA7" w:rsidP="006763BF">
      <w:pPr>
        <w:spacing w:after="0" w:line="240" w:lineRule="auto"/>
        <w:jc w:val="center"/>
        <w:rPr>
          <w:b/>
        </w:rPr>
      </w:pPr>
    </w:p>
    <w:p w14:paraId="6635B3AB" w14:textId="77777777" w:rsidR="003E4DA7" w:rsidRDefault="003E4DA7" w:rsidP="006763BF">
      <w:pPr>
        <w:spacing w:after="0" w:line="240" w:lineRule="auto"/>
        <w:jc w:val="center"/>
        <w:rPr>
          <w:b/>
        </w:rPr>
      </w:pPr>
    </w:p>
    <w:p w14:paraId="237D2BFE" w14:textId="77777777" w:rsidR="003E4DA7" w:rsidRDefault="003E4DA7" w:rsidP="006763BF">
      <w:pPr>
        <w:spacing w:after="0" w:line="240" w:lineRule="auto"/>
        <w:jc w:val="center"/>
        <w:rPr>
          <w:b/>
        </w:rPr>
      </w:pPr>
    </w:p>
    <w:p w14:paraId="659CD75A" w14:textId="77777777" w:rsidR="003E4DA7" w:rsidRDefault="003E4DA7" w:rsidP="006763BF">
      <w:pPr>
        <w:spacing w:after="0" w:line="240" w:lineRule="auto"/>
        <w:jc w:val="center"/>
        <w:rPr>
          <w:b/>
        </w:rPr>
      </w:pPr>
    </w:p>
    <w:p w14:paraId="5CAED464" w14:textId="77777777" w:rsidR="003E4DA7" w:rsidRDefault="003E4DA7" w:rsidP="006763BF">
      <w:pPr>
        <w:spacing w:after="0" w:line="240" w:lineRule="auto"/>
        <w:jc w:val="center"/>
        <w:rPr>
          <w:b/>
        </w:rPr>
      </w:pPr>
    </w:p>
    <w:p w14:paraId="1C20B9C0" w14:textId="77777777" w:rsidR="003E4DA7" w:rsidRDefault="003E4DA7" w:rsidP="006763BF">
      <w:pPr>
        <w:spacing w:after="0" w:line="240" w:lineRule="auto"/>
        <w:jc w:val="center"/>
        <w:rPr>
          <w:b/>
        </w:rPr>
      </w:pPr>
    </w:p>
    <w:p w14:paraId="6700D1A1" w14:textId="77777777" w:rsidR="003E4DA7" w:rsidRDefault="003E4DA7" w:rsidP="006763BF">
      <w:pPr>
        <w:spacing w:after="0" w:line="240" w:lineRule="auto"/>
        <w:jc w:val="center"/>
        <w:rPr>
          <w:b/>
        </w:rPr>
      </w:pPr>
    </w:p>
    <w:p w14:paraId="5E0B2DE2" w14:textId="77777777" w:rsidR="003E4DA7" w:rsidRDefault="003E4DA7" w:rsidP="006763BF">
      <w:pPr>
        <w:spacing w:after="0" w:line="240" w:lineRule="auto"/>
        <w:jc w:val="center"/>
        <w:rPr>
          <w:b/>
        </w:rPr>
      </w:pPr>
    </w:p>
    <w:p w14:paraId="17AE388F" w14:textId="77777777" w:rsidR="003E4DA7" w:rsidRDefault="003E4DA7" w:rsidP="006763BF">
      <w:pPr>
        <w:spacing w:after="0" w:line="240" w:lineRule="auto"/>
        <w:jc w:val="center"/>
        <w:rPr>
          <w:b/>
        </w:rPr>
      </w:pPr>
    </w:p>
    <w:p w14:paraId="05CD64CF" w14:textId="77777777" w:rsidR="003E4DA7" w:rsidRDefault="003E4DA7" w:rsidP="006763BF">
      <w:pPr>
        <w:spacing w:after="0" w:line="240" w:lineRule="auto"/>
        <w:jc w:val="center"/>
        <w:rPr>
          <w:b/>
        </w:rPr>
      </w:pPr>
    </w:p>
    <w:p w14:paraId="44E31559" w14:textId="77777777" w:rsidR="003E4DA7" w:rsidRDefault="003E4DA7" w:rsidP="006763BF">
      <w:pPr>
        <w:spacing w:after="0" w:line="240" w:lineRule="auto"/>
        <w:jc w:val="center"/>
        <w:rPr>
          <w:b/>
        </w:rPr>
      </w:pPr>
    </w:p>
    <w:p w14:paraId="3CBD2B17" w14:textId="77777777" w:rsidR="003E4DA7" w:rsidRDefault="003E4DA7" w:rsidP="006763BF">
      <w:pPr>
        <w:spacing w:after="0" w:line="240" w:lineRule="auto"/>
        <w:jc w:val="center"/>
        <w:rPr>
          <w:b/>
        </w:rPr>
      </w:pPr>
    </w:p>
    <w:p w14:paraId="4954316C" w14:textId="77777777" w:rsidR="003E4DA7" w:rsidRDefault="003E4DA7" w:rsidP="006763BF">
      <w:pPr>
        <w:spacing w:after="0" w:line="240" w:lineRule="auto"/>
        <w:jc w:val="center"/>
        <w:rPr>
          <w:b/>
        </w:rPr>
      </w:pPr>
    </w:p>
    <w:p w14:paraId="0F029F86" w14:textId="77777777" w:rsidR="003E4DA7" w:rsidRDefault="003E4DA7" w:rsidP="006763BF">
      <w:pPr>
        <w:spacing w:after="0" w:line="240" w:lineRule="auto"/>
        <w:jc w:val="center"/>
        <w:rPr>
          <w:b/>
        </w:rPr>
      </w:pPr>
    </w:p>
    <w:p w14:paraId="2FCF302B" w14:textId="77777777" w:rsidR="003E4DA7" w:rsidRDefault="003E4DA7" w:rsidP="006763BF">
      <w:pPr>
        <w:spacing w:after="0" w:line="240" w:lineRule="auto"/>
        <w:jc w:val="center"/>
        <w:rPr>
          <w:b/>
        </w:rPr>
      </w:pPr>
    </w:p>
    <w:p w14:paraId="19D623CA" w14:textId="77777777" w:rsidR="003E4DA7" w:rsidRDefault="003E4DA7" w:rsidP="006763BF">
      <w:pPr>
        <w:spacing w:after="0" w:line="240" w:lineRule="auto"/>
        <w:jc w:val="center"/>
        <w:rPr>
          <w:b/>
        </w:rPr>
      </w:pPr>
    </w:p>
    <w:p w14:paraId="5ACB82FC" w14:textId="77777777" w:rsidR="003E4DA7" w:rsidRDefault="003E4DA7" w:rsidP="006763BF">
      <w:pPr>
        <w:spacing w:after="0" w:line="240" w:lineRule="auto"/>
        <w:jc w:val="center"/>
        <w:rPr>
          <w:b/>
        </w:rPr>
      </w:pPr>
    </w:p>
    <w:p w14:paraId="0AB1930C" w14:textId="77777777" w:rsidR="003E4DA7" w:rsidRDefault="003E4DA7" w:rsidP="006763BF">
      <w:pPr>
        <w:spacing w:after="0" w:line="240" w:lineRule="auto"/>
        <w:jc w:val="center"/>
        <w:rPr>
          <w:b/>
        </w:rPr>
      </w:pPr>
    </w:p>
    <w:p w14:paraId="44DF1327" w14:textId="77777777" w:rsidR="003E4DA7" w:rsidRDefault="003E4DA7" w:rsidP="006763BF">
      <w:pPr>
        <w:spacing w:after="0" w:line="240" w:lineRule="auto"/>
        <w:jc w:val="center"/>
        <w:rPr>
          <w:b/>
        </w:rPr>
      </w:pPr>
    </w:p>
    <w:p w14:paraId="27963D3B" w14:textId="77777777" w:rsidR="003E4DA7" w:rsidRDefault="003E4DA7" w:rsidP="006763BF">
      <w:pPr>
        <w:spacing w:after="0" w:line="240" w:lineRule="auto"/>
        <w:jc w:val="center"/>
        <w:rPr>
          <w:b/>
        </w:rPr>
      </w:pPr>
    </w:p>
    <w:p w14:paraId="285DF93B" w14:textId="77777777" w:rsidR="003E4DA7" w:rsidRDefault="003E4DA7" w:rsidP="006763BF">
      <w:pPr>
        <w:spacing w:after="0" w:line="240" w:lineRule="auto"/>
        <w:jc w:val="center"/>
        <w:rPr>
          <w:b/>
        </w:rPr>
      </w:pPr>
    </w:p>
    <w:p w14:paraId="019D36F9" w14:textId="77777777" w:rsidR="003E4DA7" w:rsidRDefault="003E4DA7" w:rsidP="006763BF">
      <w:pPr>
        <w:spacing w:after="0" w:line="240" w:lineRule="auto"/>
        <w:jc w:val="center"/>
        <w:rPr>
          <w:b/>
        </w:rPr>
      </w:pPr>
    </w:p>
    <w:p w14:paraId="0513026B" w14:textId="77777777" w:rsidR="003E4DA7" w:rsidRDefault="003E4DA7" w:rsidP="006763BF">
      <w:pPr>
        <w:spacing w:after="0" w:line="240" w:lineRule="auto"/>
        <w:jc w:val="center"/>
        <w:rPr>
          <w:b/>
        </w:rPr>
      </w:pPr>
    </w:p>
    <w:p w14:paraId="1B72F969" w14:textId="77777777" w:rsidR="00A55345" w:rsidRDefault="00A55345" w:rsidP="006763BF">
      <w:pPr>
        <w:spacing w:after="0" w:line="240" w:lineRule="auto"/>
        <w:jc w:val="center"/>
        <w:rPr>
          <w:b/>
        </w:rPr>
      </w:pPr>
    </w:p>
    <w:p w14:paraId="659CDBF2" w14:textId="77777777" w:rsidR="00A55345" w:rsidRDefault="00A55345" w:rsidP="006763BF">
      <w:pPr>
        <w:spacing w:after="0" w:line="240" w:lineRule="auto"/>
        <w:jc w:val="center"/>
        <w:rPr>
          <w:b/>
        </w:rPr>
      </w:pPr>
    </w:p>
    <w:p w14:paraId="440058F0" w14:textId="77777777" w:rsidR="00A55345" w:rsidRDefault="00A55345" w:rsidP="006763BF">
      <w:pPr>
        <w:spacing w:after="0" w:line="240" w:lineRule="auto"/>
        <w:jc w:val="center"/>
        <w:rPr>
          <w:b/>
        </w:rPr>
      </w:pPr>
    </w:p>
    <w:p w14:paraId="38566E53" w14:textId="4DAEBFC9" w:rsidR="006763BF" w:rsidRDefault="006763BF" w:rsidP="006763BF">
      <w:pPr>
        <w:spacing w:after="0" w:line="240" w:lineRule="auto"/>
        <w:jc w:val="center"/>
        <w:rPr>
          <w:b/>
        </w:rPr>
      </w:pPr>
      <w:r>
        <w:rPr>
          <w:b/>
        </w:rPr>
        <w:t xml:space="preserve">TX-600 Dallas City &amp; County/Irving CoC </w:t>
      </w:r>
    </w:p>
    <w:p w14:paraId="468529BD" w14:textId="7D9F1B89" w:rsidR="00C77B0F" w:rsidRDefault="00C77B0F" w:rsidP="006A7FBA">
      <w:pPr>
        <w:spacing w:after="0" w:line="240" w:lineRule="auto"/>
        <w:jc w:val="center"/>
        <w:rPr>
          <w:b/>
        </w:rPr>
      </w:pPr>
    </w:p>
    <w:p w14:paraId="62FA377A" w14:textId="28458CBF" w:rsidR="006A7FBA" w:rsidRDefault="006A7FBA" w:rsidP="006A7FBA">
      <w:pPr>
        <w:spacing w:after="0" w:line="240" w:lineRule="auto"/>
        <w:jc w:val="center"/>
        <w:rPr>
          <w:b/>
        </w:rPr>
      </w:pPr>
      <w:r>
        <w:rPr>
          <w:b/>
          <w:sz w:val="30"/>
          <w:szCs w:val="30"/>
        </w:rPr>
        <w:t>Check</w:t>
      </w:r>
      <w:r w:rsidR="00E17A0A">
        <w:rPr>
          <w:b/>
          <w:sz w:val="30"/>
          <w:szCs w:val="30"/>
        </w:rPr>
        <w:t>l</w:t>
      </w:r>
      <w:r>
        <w:rPr>
          <w:b/>
          <w:sz w:val="30"/>
          <w:szCs w:val="30"/>
        </w:rPr>
        <w:t>ist</w:t>
      </w:r>
    </w:p>
    <w:p w14:paraId="342F2AF2" w14:textId="608F9D83" w:rsidR="006A7FBA" w:rsidRDefault="006A7FBA" w:rsidP="006A7FBA">
      <w:pPr>
        <w:spacing w:after="0" w:line="240" w:lineRule="auto"/>
        <w:jc w:val="center"/>
        <w:rPr>
          <w:b/>
        </w:rPr>
      </w:pPr>
      <w:bookmarkStart w:id="1" w:name="_Hlk41396221"/>
      <w:r>
        <w:rPr>
          <w:b/>
        </w:rPr>
        <w:t xml:space="preserve">FOR ALL </w:t>
      </w:r>
      <w:r w:rsidR="003E4DA7">
        <w:rPr>
          <w:b/>
        </w:rPr>
        <w:t xml:space="preserve">ESG CARES Act </w:t>
      </w:r>
      <w:r>
        <w:rPr>
          <w:b/>
        </w:rPr>
        <w:t xml:space="preserve">PROJECT APPLICATIONS </w:t>
      </w:r>
    </w:p>
    <w:bookmarkEnd w:id="1"/>
    <w:p w14:paraId="60BCAD32" w14:textId="414D4E3A" w:rsidR="006A7FBA" w:rsidRDefault="006A7FBA" w:rsidP="006A7FBA">
      <w:pPr>
        <w:spacing w:after="0" w:line="240" w:lineRule="auto"/>
        <w:jc w:val="center"/>
        <w:rPr>
          <w:b/>
        </w:rPr>
      </w:pPr>
    </w:p>
    <w:p w14:paraId="4DBED299" w14:textId="43D24A3B" w:rsidR="006A7FBA" w:rsidRPr="002E4F02" w:rsidRDefault="002E4F02" w:rsidP="006A7FBA">
      <w:pPr>
        <w:spacing w:after="0" w:line="240" w:lineRule="auto"/>
      </w:pPr>
      <w:r w:rsidRPr="002E4F02">
        <w:t xml:space="preserve">To be considered for funding and have your application reviewed by the </w:t>
      </w:r>
      <w:r w:rsidR="003E4DA7">
        <w:t xml:space="preserve">Independent Review Committee each applicant </w:t>
      </w:r>
      <w:r w:rsidRPr="002E4F02">
        <w:t xml:space="preserve">must complete their application </w:t>
      </w:r>
      <w:r w:rsidR="003E4DA7">
        <w:t xml:space="preserve">and it must be submitted via BaseCamp </w:t>
      </w:r>
      <w:r w:rsidRPr="002E4F02">
        <w:t xml:space="preserve">by the local deadline of </w:t>
      </w:r>
      <w:r w:rsidR="00955DC5">
        <w:rPr>
          <w:b/>
          <w:bCs/>
        </w:rPr>
        <w:t>Wednesday, November 11, 2020</w:t>
      </w:r>
      <w:r w:rsidR="002D5BED" w:rsidRPr="00A55345">
        <w:rPr>
          <w:b/>
          <w:bCs/>
        </w:rPr>
        <w:t xml:space="preserve"> at </w:t>
      </w:r>
      <w:r w:rsidR="003E4DA7" w:rsidRPr="00A55345">
        <w:rPr>
          <w:b/>
          <w:bCs/>
        </w:rPr>
        <w:t>5</w:t>
      </w:r>
      <w:r w:rsidR="002D5BED" w:rsidRPr="00A55345">
        <w:rPr>
          <w:b/>
          <w:bCs/>
        </w:rPr>
        <w:t>:00</w:t>
      </w:r>
      <w:r w:rsidR="002D5BED">
        <w:t xml:space="preserve"> p.m.</w:t>
      </w:r>
      <w:r w:rsidR="003E4DA7">
        <w:t xml:space="preserve"> Central Standard Time.  </w:t>
      </w:r>
      <w:r>
        <w:t>In BaseCamp please upload all files below with the following naming format of AGENCYNAME</w:t>
      </w:r>
      <w:r w:rsidR="003E4DA7">
        <w:t xml:space="preserve">ChecklistPart.pdf (Example: MDHAPart1.pdf, CitySquarePart3.pdf) </w:t>
      </w:r>
    </w:p>
    <w:p w14:paraId="5D2F3F61" w14:textId="789F48FF" w:rsidR="002E4F02" w:rsidRPr="002E4F02" w:rsidRDefault="002E4F02" w:rsidP="006A7FBA">
      <w:pPr>
        <w:spacing w:after="0" w:line="240" w:lineRule="auto"/>
      </w:pPr>
    </w:p>
    <w:p w14:paraId="11C059E6" w14:textId="6D03E16A" w:rsidR="002E4F02" w:rsidRPr="002E4F02" w:rsidRDefault="002E4F02" w:rsidP="006A7FBA">
      <w:pPr>
        <w:spacing w:after="0" w:line="240" w:lineRule="auto"/>
      </w:pPr>
      <w:r w:rsidRPr="002E4F02">
        <w:t xml:space="preserve">If </w:t>
      </w:r>
      <w:r w:rsidR="00955DC5">
        <w:t>access</w:t>
      </w:r>
      <w:r w:rsidRPr="002E4F02">
        <w:t xml:space="preserve"> to </w:t>
      </w:r>
      <w:r w:rsidR="00391D71" w:rsidRPr="002E4F02">
        <w:t>Basecamp</w:t>
      </w:r>
      <w:r w:rsidR="00955DC5">
        <w:t xml:space="preserve"> is needed</w:t>
      </w:r>
      <w:r w:rsidR="006763BF">
        <w:t>,</w:t>
      </w:r>
      <w:r w:rsidRPr="002E4F02">
        <w:t xml:space="preserve"> contact </w:t>
      </w:r>
      <w:r w:rsidR="006C2AA9">
        <w:t>Shavon Moore</w:t>
      </w:r>
      <w:r w:rsidRPr="002E4F02">
        <w:t xml:space="preserve"> at </w:t>
      </w:r>
      <w:hyperlink r:id="rId6" w:history="1">
        <w:r w:rsidR="006C2AA9" w:rsidRPr="00AF27C8">
          <w:rPr>
            <w:rStyle w:val="Hyperlink"/>
          </w:rPr>
          <w:t>Shavon.Moore@mdhadallas.org</w:t>
        </w:r>
      </w:hyperlink>
      <w:r w:rsidRPr="002E4F02">
        <w:t xml:space="preserve"> to request access.  </w:t>
      </w:r>
    </w:p>
    <w:p w14:paraId="4E48E4C8" w14:textId="5D7DA61F" w:rsidR="00CB2F96" w:rsidRDefault="00CB2F96"/>
    <w:tbl>
      <w:tblPr>
        <w:tblStyle w:val="TableGrid"/>
        <w:tblW w:w="0" w:type="auto"/>
        <w:tblLook w:val="04A0" w:firstRow="1" w:lastRow="0" w:firstColumn="1" w:lastColumn="0" w:noHBand="0" w:noVBand="1"/>
      </w:tblPr>
      <w:tblGrid>
        <w:gridCol w:w="1529"/>
        <w:gridCol w:w="7826"/>
        <w:gridCol w:w="1151"/>
      </w:tblGrid>
      <w:tr w:rsidR="00673DF6" w14:paraId="31834B46" w14:textId="77777777" w:rsidTr="00602F65">
        <w:tc>
          <w:tcPr>
            <w:tcW w:w="1529" w:type="dxa"/>
          </w:tcPr>
          <w:p w14:paraId="65DF271C" w14:textId="77777777" w:rsidR="00673DF6" w:rsidRDefault="00673DF6" w:rsidP="002E4F02"/>
        </w:tc>
        <w:tc>
          <w:tcPr>
            <w:tcW w:w="7826" w:type="dxa"/>
            <w:vAlign w:val="center"/>
          </w:tcPr>
          <w:p w14:paraId="3CEC4B8B" w14:textId="714DAE10" w:rsidR="00673DF6" w:rsidRDefault="00673DF6" w:rsidP="002E4F02">
            <w:pPr>
              <w:jc w:val="center"/>
            </w:pPr>
            <w:r>
              <w:t>Document Required</w:t>
            </w:r>
          </w:p>
        </w:tc>
        <w:tc>
          <w:tcPr>
            <w:tcW w:w="1151" w:type="dxa"/>
            <w:vAlign w:val="center"/>
          </w:tcPr>
          <w:p w14:paraId="689A4BF8" w14:textId="0DDA6D6C" w:rsidR="00673DF6" w:rsidRDefault="00673DF6" w:rsidP="002E4F02">
            <w:pPr>
              <w:jc w:val="center"/>
            </w:pPr>
            <w:r>
              <w:t xml:space="preserve">Uploaded to BaseCamp  </w:t>
            </w:r>
          </w:p>
          <w:p w14:paraId="501ADC53" w14:textId="098258EE" w:rsidR="00673DF6" w:rsidRDefault="00673DF6" w:rsidP="002E4F02">
            <w:pPr>
              <w:jc w:val="center"/>
            </w:pPr>
            <w:r w:rsidRPr="002E4F02">
              <w:rPr>
                <w:sz w:val="40"/>
                <w:szCs w:val="40"/>
              </w:rPr>
              <w:sym w:font="Wingdings" w:char="F0FC"/>
            </w:r>
          </w:p>
        </w:tc>
      </w:tr>
      <w:tr w:rsidR="00673DF6" w14:paraId="405B81DC" w14:textId="77777777" w:rsidTr="00602F65">
        <w:trPr>
          <w:trHeight w:val="440"/>
        </w:trPr>
        <w:tc>
          <w:tcPr>
            <w:tcW w:w="1529" w:type="dxa"/>
          </w:tcPr>
          <w:p w14:paraId="14EB7E38" w14:textId="7B119492" w:rsidR="00673DF6" w:rsidRDefault="00673DF6" w:rsidP="002E4F02">
            <w:r>
              <w:t>Part 1</w:t>
            </w:r>
          </w:p>
        </w:tc>
        <w:tc>
          <w:tcPr>
            <w:tcW w:w="7826" w:type="dxa"/>
          </w:tcPr>
          <w:p w14:paraId="2955F041" w14:textId="4978512D" w:rsidR="00673DF6" w:rsidRDefault="00673DF6" w:rsidP="002E4F02">
            <w:r>
              <w:t xml:space="preserve">Application Cover Sheet and Checklist </w:t>
            </w:r>
          </w:p>
        </w:tc>
        <w:tc>
          <w:tcPr>
            <w:tcW w:w="1151" w:type="dxa"/>
          </w:tcPr>
          <w:p w14:paraId="60EEB325" w14:textId="3669ACED" w:rsidR="00673DF6" w:rsidRDefault="00673DF6" w:rsidP="002E4F02"/>
        </w:tc>
      </w:tr>
      <w:tr w:rsidR="00673DF6" w14:paraId="557AF7C0" w14:textId="77777777" w:rsidTr="00602F65">
        <w:trPr>
          <w:trHeight w:val="422"/>
        </w:trPr>
        <w:tc>
          <w:tcPr>
            <w:tcW w:w="1529" w:type="dxa"/>
          </w:tcPr>
          <w:p w14:paraId="1191B296" w14:textId="40239F95" w:rsidR="00673DF6" w:rsidRDefault="00673DF6" w:rsidP="002E4F02">
            <w:r>
              <w:t>Part 2</w:t>
            </w:r>
          </w:p>
        </w:tc>
        <w:tc>
          <w:tcPr>
            <w:tcW w:w="7826" w:type="dxa"/>
          </w:tcPr>
          <w:p w14:paraId="1D7CD9EB" w14:textId="652AF15A" w:rsidR="00673DF6" w:rsidRDefault="00673DF6" w:rsidP="002E4F02">
            <w:r>
              <w:t xml:space="preserve">Application Narrative </w:t>
            </w:r>
          </w:p>
        </w:tc>
        <w:tc>
          <w:tcPr>
            <w:tcW w:w="1151" w:type="dxa"/>
          </w:tcPr>
          <w:p w14:paraId="59C0D367" w14:textId="37AA7EB5" w:rsidR="00673DF6" w:rsidRDefault="00673DF6" w:rsidP="002E4F02"/>
        </w:tc>
      </w:tr>
      <w:tr w:rsidR="00673DF6" w14:paraId="5071237B" w14:textId="77777777" w:rsidTr="00877E9A">
        <w:trPr>
          <w:trHeight w:val="386"/>
        </w:trPr>
        <w:tc>
          <w:tcPr>
            <w:tcW w:w="1529" w:type="dxa"/>
          </w:tcPr>
          <w:p w14:paraId="697F58B7" w14:textId="57F64EE7" w:rsidR="00673DF6" w:rsidRDefault="00602F65" w:rsidP="002E4F02">
            <w:r>
              <w:t xml:space="preserve">Part </w:t>
            </w:r>
            <w:r w:rsidR="00673DF6">
              <w:t>3</w:t>
            </w:r>
          </w:p>
        </w:tc>
        <w:tc>
          <w:tcPr>
            <w:tcW w:w="7826" w:type="dxa"/>
          </w:tcPr>
          <w:p w14:paraId="557B47C2" w14:textId="3CB863D9" w:rsidR="00602F65" w:rsidRPr="00602F65" w:rsidRDefault="00A55345" w:rsidP="002E4F02">
            <w:r>
              <w:t>Previous Participation Form</w:t>
            </w:r>
          </w:p>
        </w:tc>
        <w:tc>
          <w:tcPr>
            <w:tcW w:w="1151" w:type="dxa"/>
          </w:tcPr>
          <w:p w14:paraId="757CD12A" w14:textId="7F1469C8" w:rsidR="00673DF6" w:rsidRDefault="00673DF6" w:rsidP="002E4F02"/>
        </w:tc>
      </w:tr>
      <w:tr w:rsidR="00B85638" w14:paraId="5EFE642C" w14:textId="77777777" w:rsidTr="00602F65">
        <w:trPr>
          <w:trHeight w:val="728"/>
        </w:trPr>
        <w:tc>
          <w:tcPr>
            <w:tcW w:w="1529" w:type="dxa"/>
          </w:tcPr>
          <w:p w14:paraId="1A94B4D1" w14:textId="0D88A404" w:rsidR="00B85638" w:rsidRDefault="00B85638" w:rsidP="002E4F02">
            <w:r>
              <w:t>Part 4</w:t>
            </w:r>
          </w:p>
        </w:tc>
        <w:tc>
          <w:tcPr>
            <w:tcW w:w="7826" w:type="dxa"/>
          </w:tcPr>
          <w:p w14:paraId="7DDDC64B" w14:textId="7C5ECD88" w:rsidR="00B85638" w:rsidRDefault="00877E9A" w:rsidP="002E4F02">
            <w:r>
              <w:t>THDCA Application**</w:t>
            </w:r>
          </w:p>
          <w:p w14:paraId="55E976D0" w14:textId="15E524B0" w:rsidR="00877E9A" w:rsidRDefault="00877E9A" w:rsidP="00877E9A">
            <w:pPr>
              <w:ind w:left="251"/>
            </w:pPr>
            <w:r>
              <w:t xml:space="preserve">Complete TDHCA’s application using this link:  </w:t>
            </w:r>
          </w:p>
        </w:tc>
        <w:tc>
          <w:tcPr>
            <w:tcW w:w="1151" w:type="dxa"/>
          </w:tcPr>
          <w:p w14:paraId="787FEEF0" w14:textId="77777777" w:rsidR="00B85638" w:rsidRDefault="00B85638" w:rsidP="002E4F02"/>
        </w:tc>
      </w:tr>
    </w:tbl>
    <w:p w14:paraId="03B968DF" w14:textId="467ED429" w:rsidR="00B85638" w:rsidRDefault="00877E9A" w:rsidP="002E4F02">
      <w:r>
        <w:t>**</w:t>
      </w:r>
      <w:r w:rsidR="00B85638">
        <w:t xml:space="preserve">In addition to submitting the </w:t>
      </w:r>
      <w:r>
        <w:t xml:space="preserve">application </w:t>
      </w:r>
      <w:r w:rsidR="00B85638">
        <w:t>documents above to MDHA, each agency is responsible for completing a</w:t>
      </w:r>
      <w:r>
        <w:t>n application to TDHCA using the link above. TDHCA will review applications based on recommendations from MDHA. TDHCA’s application must be submitted by Monday November 30, 2020.</w:t>
      </w:r>
    </w:p>
    <w:p w14:paraId="1C325D1F" w14:textId="17992DC1" w:rsidR="00673DF6" w:rsidRDefault="00673DF6">
      <w:r>
        <w:br w:type="page"/>
      </w:r>
    </w:p>
    <w:p w14:paraId="1672A7DF" w14:textId="77777777" w:rsidR="00101BBD" w:rsidRDefault="00101BBD" w:rsidP="006763BF">
      <w:pPr>
        <w:spacing w:after="0" w:line="240" w:lineRule="auto"/>
        <w:jc w:val="center"/>
        <w:rPr>
          <w:b/>
        </w:rPr>
      </w:pPr>
      <w:bookmarkStart w:id="2" w:name="_Hlk518297523"/>
    </w:p>
    <w:p w14:paraId="30799F88" w14:textId="77777777" w:rsidR="00101BBD" w:rsidRDefault="00101BBD" w:rsidP="006763BF">
      <w:pPr>
        <w:spacing w:after="0" w:line="240" w:lineRule="auto"/>
        <w:jc w:val="center"/>
        <w:rPr>
          <w:b/>
        </w:rPr>
      </w:pPr>
    </w:p>
    <w:p w14:paraId="60B73DF4" w14:textId="77777777" w:rsidR="00101BBD" w:rsidRDefault="00101BBD" w:rsidP="006763BF">
      <w:pPr>
        <w:spacing w:after="0" w:line="240" w:lineRule="auto"/>
        <w:jc w:val="center"/>
        <w:rPr>
          <w:b/>
        </w:rPr>
      </w:pPr>
    </w:p>
    <w:p w14:paraId="66D32FCE" w14:textId="70D09A5F" w:rsidR="006763BF" w:rsidRDefault="006763BF" w:rsidP="006763BF">
      <w:pPr>
        <w:spacing w:after="0" w:line="240" w:lineRule="auto"/>
        <w:jc w:val="center"/>
        <w:rPr>
          <w:b/>
        </w:rPr>
      </w:pPr>
      <w:r>
        <w:rPr>
          <w:b/>
        </w:rPr>
        <w:t xml:space="preserve">TX-600 Dallas City &amp; County/Irving CoC </w:t>
      </w:r>
    </w:p>
    <w:p w14:paraId="4F138725" w14:textId="77777777" w:rsidR="00101BBD" w:rsidRDefault="00673DF6" w:rsidP="00673DF6">
      <w:pPr>
        <w:spacing w:after="0" w:line="240" w:lineRule="auto"/>
        <w:jc w:val="center"/>
        <w:rPr>
          <w:b/>
          <w:sz w:val="30"/>
          <w:szCs w:val="30"/>
        </w:rPr>
      </w:pPr>
      <w:r w:rsidRPr="009449EE">
        <w:rPr>
          <w:b/>
          <w:sz w:val="30"/>
          <w:szCs w:val="30"/>
        </w:rPr>
        <w:t xml:space="preserve">Part </w:t>
      </w:r>
      <w:r>
        <w:rPr>
          <w:b/>
          <w:sz w:val="30"/>
          <w:szCs w:val="30"/>
        </w:rPr>
        <w:t>2</w:t>
      </w:r>
    </w:p>
    <w:p w14:paraId="7121F49A" w14:textId="2277B36C" w:rsidR="00101BBD" w:rsidRDefault="00101BBD" w:rsidP="00101BBD">
      <w:pPr>
        <w:spacing w:after="0" w:line="240" w:lineRule="auto"/>
        <w:jc w:val="center"/>
        <w:rPr>
          <w:b/>
        </w:rPr>
      </w:pPr>
      <w:r>
        <w:rPr>
          <w:b/>
        </w:rPr>
        <w:t>APPLICATION NARRATIVE</w:t>
      </w:r>
    </w:p>
    <w:p w14:paraId="7844C36B" w14:textId="57901F74" w:rsidR="00673DF6" w:rsidRPr="009449EE" w:rsidRDefault="005A7CFD" w:rsidP="00673DF6">
      <w:pPr>
        <w:spacing w:after="0" w:line="240" w:lineRule="auto"/>
        <w:jc w:val="center"/>
        <w:rPr>
          <w:b/>
          <w:sz w:val="30"/>
          <w:szCs w:val="30"/>
        </w:rPr>
      </w:pPr>
      <w:r>
        <w:rPr>
          <w:b/>
          <w:sz w:val="30"/>
          <w:szCs w:val="30"/>
        </w:rPr>
        <w:t xml:space="preserve"> </w:t>
      </w:r>
    </w:p>
    <w:bookmarkEnd w:id="2"/>
    <w:p w14:paraId="704848DB" w14:textId="1B0CE416" w:rsidR="00673DF6" w:rsidRDefault="00900073" w:rsidP="00673DF6">
      <w:pPr>
        <w:spacing w:after="0" w:line="240" w:lineRule="auto"/>
        <w:jc w:val="center"/>
        <w:rPr>
          <w:b/>
        </w:rPr>
      </w:pPr>
      <w:r>
        <w:rPr>
          <w:b/>
        </w:rPr>
        <w:t>Please limit each question to 800 words.</w:t>
      </w:r>
    </w:p>
    <w:p w14:paraId="5896F15D" w14:textId="77777777" w:rsidR="00900073" w:rsidRDefault="00900073" w:rsidP="00673DF6">
      <w:pPr>
        <w:spacing w:after="0" w:line="240" w:lineRule="auto"/>
        <w:jc w:val="center"/>
        <w:rPr>
          <w:b/>
        </w:rPr>
      </w:pPr>
    </w:p>
    <w:p w14:paraId="05FA21AA" w14:textId="77777777" w:rsidR="00391D71" w:rsidRDefault="00391D71" w:rsidP="00391D71">
      <w:pPr>
        <w:pStyle w:val="ListParagraph"/>
        <w:numPr>
          <w:ilvl w:val="0"/>
          <w:numId w:val="13"/>
        </w:numPr>
        <w:autoSpaceDE w:val="0"/>
        <w:autoSpaceDN w:val="0"/>
        <w:adjustRightInd w:val="0"/>
        <w:spacing w:after="0" w:line="240" w:lineRule="auto"/>
        <w:contextualSpacing w:val="0"/>
        <w:rPr>
          <w:rFonts w:cstheme="minorHAnsi"/>
        </w:rPr>
      </w:pPr>
      <w:r>
        <w:rPr>
          <w:rFonts w:cstheme="minorHAnsi"/>
          <w:i/>
          <w:iCs/>
        </w:rPr>
        <w:t xml:space="preserve">(10 points) </w:t>
      </w:r>
      <w:r w:rsidRPr="007F29AB">
        <w:rPr>
          <w:rFonts w:cstheme="minorHAnsi"/>
        </w:rPr>
        <w:t xml:space="preserve">Past expenditure rates of CoC, ESG or another grant </w:t>
      </w:r>
      <w:proofErr w:type="gramStart"/>
      <w:r w:rsidRPr="007F29AB">
        <w:rPr>
          <w:rFonts w:cstheme="minorHAnsi"/>
        </w:rPr>
        <w:t>funding;</w:t>
      </w:r>
      <w:proofErr w:type="gramEnd"/>
      <w:r w:rsidRPr="007F29AB">
        <w:rPr>
          <w:rFonts w:cstheme="minorHAnsi"/>
        </w:rPr>
        <w:t xml:space="preserve"> </w:t>
      </w:r>
    </w:p>
    <w:p w14:paraId="67EA2117" w14:textId="77777777" w:rsidR="00391D71" w:rsidRDefault="00391D71" w:rsidP="00391D71">
      <w:pPr>
        <w:pStyle w:val="ListParagraph"/>
        <w:numPr>
          <w:ilvl w:val="0"/>
          <w:numId w:val="13"/>
        </w:numPr>
        <w:autoSpaceDE w:val="0"/>
        <w:autoSpaceDN w:val="0"/>
        <w:adjustRightInd w:val="0"/>
        <w:spacing w:after="0" w:line="240" w:lineRule="auto"/>
        <w:contextualSpacing w:val="0"/>
        <w:rPr>
          <w:rFonts w:cstheme="minorHAnsi"/>
        </w:rPr>
      </w:pPr>
      <w:r>
        <w:rPr>
          <w:rFonts w:cstheme="minorHAnsi"/>
          <w:i/>
          <w:iCs/>
        </w:rPr>
        <w:t>(10 points</w:t>
      </w:r>
      <w:r w:rsidRPr="00EA0DB7">
        <w:rPr>
          <w:rFonts w:cstheme="minorHAnsi"/>
        </w:rPr>
        <w:t xml:space="preserve">) The </w:t>
      </w:r>
      <w:r w:rsidRPr="00F01C7F">
        <w:rPr>
          <w:rFonts w:cstheme="minorHAnsi"/>
        </w:rPr>
        <w:t>organization’s</w:t>
      </w:r>
      <w:r w:rsidRPr="007F29AB">
        <w:rPr>
          <w:rFonts w:cstheme="minorHAnsi"/>
        </w:rPr>
        <w:t xml:space="preserve"> demonstrable history and familiarity with operating the type of activity for which it will receive funding (e.g., rapid rehousing, homelessness prevention, rental assistance provision</w:t>
      </w:r>
      <w:proofErr w:type="gramStart"/>
      <w:r w:rsidRPr="007F29AB">
        <w:rPr>
          <w:rFonts w:cstheme="minorHAnsi"/>
        </w:rPr>
        <w:t>);</w:t>
      </w:r>
      <w:proofErr w:type="gramEnd"/>
      <w:r w:rsidRPr="007F29AB">
        <w:rPr>
          <w:rFonts w:cstheme="minorHAnsi"/>
        </w:rPr>
        <w:t xml:space="preserve"> </w:t>
      </w:r>
    </w:p>
    <w:p w14:paraId="1C046140" w14:textId="77777777" w:rsidR="00391D71" w:rsidRDefault="00391D71" w:rsidP="00391D71">
      <w:pPr>
        <w:pStyle w:val="ListParagraph"/>
        <w:numPr>
          <w:ilvl w:val="0"/>
          <w:numId w:val="13"/>
        </w:numPr>
        <w:autoSpaceDE w:val="0"/>
        <w:autoSpaceDN w:val="0"/>
        <w:adjustRightInd w:val="0"/>
        <w:spacing w:after="0" w:line="240" w:lineRule="auto"/>
        <w:contextualSpacing w:val="0"/>
        <w:rPr>
          <w:rFonts w:cstheme="minorHAnsi"/>
        </w:rPr>
      </w:pPr>
      <w:r>
        <w:rPr>
          <w:rFonts w:cstheme="minorHAnsi"/>
          <w:i/>
          <w:iCs/>
        </w:rPr>
        <w:t xml:space="preserve">(15 points) </w:t>
      </w:r>
      <w:r w:rsidRPr="007F29AB">
        <w:rPr>
          <w:rFonts w:cstheme="minorHAnsi"/>
        </w:rPr>
        <w:t xml:space="preserve">The organization’s experience serving the population experiencing homelessness and at </w:t>
      </w:r>
      <w:r>
        <w:rPr>
          <w:rFonts w:cstheme="minorHAnsi"/>
        </w:rPr>
        <w:t>greatest</w:t>
      </w:r>
      <w:r w:rsidRPr="007F29AB">
        <w:rPr>
          <w:rFonts w:cstheme="minorHAnsi"/>
        </w:rPr>
        <w:t xml:space="preserve"> risk of complications from coronavirus (e.g., individuals experiencing homelessness over age 50, persons with disabilities</w:t>
      </w:r>
      <w:proofErr w:type="gramStart"/>
      <w:r w:rsidRPr="007F29AB">
        <w:rPr>
          <w:rFonts w:cstheme="minorHAnsi"/>
        </w:rPr>
        <w:t>);</w:t>
      </w:r>
      <w:proofErr w:type="gramEnd"/>
      <w:r w:rsidRPr="007F29AB">
        <w:rPr>
          <w:rFonts w:cstheme="minorHAnsi"/>
        </w:rPr>
        <w:t xml:space="preserve"> </w:t>
      </w:r>
    </w:p>
    <w:p w14:paraId="6F138B52" w14:textId="77777777" w:rsidR="00391D71" w:rsidRDefault="00391D71" w:rsidP="00391D71">
      <w:pPr>
        <w:pStyle w:val="ListParagraph"/>
        <w:numPr>
          <w:ilvl w:val="0"/>
          <w:numId w:val="13"/>
        </w:numPr>
        <w:autoSpaceDE w:val="0"/>
        <w:autoSpaceDN w:val="0"/>
        <w:adjustRightInd w:val="0"/>
        <w:spacing w:after="0" w:line="240" w:lineRule="auto"/>
        <w:contextualSpacing w:val="0"/>
        <w:rPr>
          <w:rFonts w:cstheme="minorHAnsi"/>
        </w:rPr>
      </w:pPr>
      <w:r>
        <w:rPr>
          <w:rFonts w:cstheme="minorHAnsi"/>
          <w:i/>
          <w:iCs/>
        </w:rPr>
        <w:t xml:space="preserve">(15 points) </w:t>
      </w:r>
      <w:r w:rsidRPr="007F29AB">
        <w:rPr>
          <w:rFonts w:cstheme="minorHAnsi"/>
        </w:rPr>
        <w:t xml:space="preserve">Previous performance of the organization in providing housing, shelter, or services to individuals and families experiencing or at risk of homelessness (e.g., the length of time individuals and families remain homeless before they are housed, overall reduction in the number of homeless individuals and families, success at reducing the number of individuals and families who become homeless, etc.); </w:t>
      </w:r>
    </w:p>
    <w:p w14:paraId="5BD4B608" w14:textId="77777777" w:rsidR="00391D71" w:rsidRDefault="00391D71" w:rsidP="00391D71">
      <w:pPr>
        <w:pStyle w:val="ListParagraph"/>
        <w:numPr>
          <w:ilvl w:val="0"/>
          <w:numId w:val="13"/>
        </w:numPr>
        <w:autoSpaceDE w:val="0"/>
        <w:autoSpaceDN w:val="0"/>
        <w:adjustRightInd w:val="0"/>
        <w:spacing w:after="0" w:line="240" w:lineRule="auto"/>
        <w:contextualSpacing w:val="0"/>
        <w:rPr>
          <w:rFonts w:cstheme="minorHAnsi"/>
        </w:rPr>
      </w:pPr>
      <w:r>
        <w:rPr>
          <w:rFonts w:cstheme="minorHAnsi"/>
          <w:i/>
          <w:iCs/>
        </w:rPr>
        <w:t xml:space="preserve">(10 points) </w:t>
      </w:r>
      <w:r w:rsidRPr="007F29AB">
        <w:rPr>
          <w:rFonts w:cstheme="minorHAnsi"/>
        </w:rPr>
        <w:t xml:space="preserve">The organization’s plan to use landlord incentives, as allowed in HUD CPD Notice 20-08; and </w:t>
      </w:r>
    </w:p>
    <w:p w14:paraId="0A584AD1" w14:textId="77777777" w:rsidR="00391D71" w:rsidRDefault="00391D71" w:rsidP="00391D71">
      <w:pPr>
        <w:pStyle w:val="ListParagraph"/>
        <w:numPr>
          <w:ilvl w:val="0"/>
          <w:numId w:val="13"/>
        </w:numPr>
        <w:autoSpaceDE w:val="0"/>
        <w:autoSpaceDN w:val="0"/>
        <w:adjustRightInd w:val="0"/>
        <w:spacing w:after="0" w:line="240" w:lineRule="auto"/>
        <w:contextualSpacing w:val="0"/>
        <w:rPr>
          <w:rFonts w:cstheme="minorHAnsi"/>
        </w:rPr>
      </w:pPr>
      <w:r>
        <w:rPr>
          <w:rFonts w:cstheme="minorHAnsi"/>
          <w:i/>
          <w:iCs/>
        </w:rPr>
        <w:t xml:space="preserve">(10 points) </w:t>
      </w:r>
      <w:r w:rsidRPr="007F29AB">
        <w:rPr>
          <w:rFonts w:cstheme="minorHAnsi"/>
        </w:rPr>
        <w:t>The organization’s plan to collaborate with landlords that shows staff members identified to conduct outreach to and negotiation with owners as outlined in 24 CFR §576.105(b).</w:t>
      </w:r>
    </w:p>
    <w:p w14:paraId="783AFBB4" w14:textId="77777777" w:rsidR="00391D71" w:rsidRDefault="00391D71" w:rsidP="00391D71">
      <w:pPr>
        <w:pStyle w:val="ListParagraph"/>
        <w:numPr>
          <w:ilvl w:val="0"/>
          <w:numId w:val="13"/>
        </w:numPr>
        <w:autoSpaceDE w:val="0"/>
        <w:autoSpaceDN w:val="0"/>
        <w:adjustRightInd w:val="0"/>
        <w:spacing w:after="0" w:line="240" w:lineRule="auto"/>
        <w:contextualSpacing w:val="0"/>
        <w:rPr>
          <w:rFonts w:cstheme="minorHAnsi"/>
        </w:rPr>
      </w:pPr>
      <w:bookmarkStart w:id="3" w:name="_Hlk54678100"/>
      <w:r>
        <w:rPr>
          <w:rFonts w:cstheme="minorHAnsi"/>
          <w:i/>
          <w:iCs/>
        </w:rPr>
        <w:t xml:space="preserve">(15 points) </w:t>
      </w:r>
      <w:r>
        <w:rPr>
          <w:rFonts w:cstheme="minorHAnsi"/>
        </w:rPr>
        <w:t xml:space="preserve">Agency ability to manage funding, measured as the percent of the total grant request to the total agency budget. </w:t>
      </w:r>
    </w:p>
    <w:p w14:paraId="09D7290C" w14:textId="77777777" w:rsidR="00391D71" w:rsidRPr="006F192F" w:rsidRDefault="00391D71" w:rsidP="00391D71">
      <w:pPr>
        <w:pStyle w:val="ListParagraph"/>
        <w:numPr>
          <w:ilvl w:val="0"/>
          <w:numId w:val="13"/>
        </w:numPr>
        <w:autoSpaceDE w:val="0"/>
        <w:autoSpaceDN w:val="0"/>
        <w:adjustRightInd w:val="0"/>
        <w:spacing w:after="0" w:line="240" w:lineRule="auto"/>
        <w:contextualSpacing w:val="0"/>
        <w:rPr>
          <w:rFonts w:cstheme="minorHAnsi"/>
        </w:rPr>
      </w:pPr>
      <w:r>
        <w:rPr>
          <w:rFonts w:cstheme="minorHAnsi"/>
          <w:i/>
          <w:iCs/>
        </w:rPr>
        <w:t xml:space="preserve">(15 points) </w:t>
      </w:r>
      <w:r w:rsidRPr="006F192F">
        <w:rPr>
          <w:rFonts w:cstheme="minorHAnsi"/>
        </w:rPr>
        <w:t xml:space="preserve">Fit with area need as documented by MDHA and the CoC D-One plan, including the </w:t>
      </w:r>
      <w:bookmarkEnd w:id="3"/>
      <w:r>
        <w:t>focus on developing a rehousing that goes beyond the “crisis,” and instead offers a defined, systematic path from homelessness into a home.</w:t>
      </w:r>
    </w:p>
    <w:p w14:paraId="59E9982D" w14:textId="7B778B17" w:rsidR="00117F07" w:rsidRDefault="00117F07"/>
    <w:p w14:paraId="341FDDDA" w14:textId="458ECEA2" w:rsidR="00391D71" w:rsidRDefault="00391D71">
      <w:r>
        <w:br w:type="page"/>
      </w:r>
    </w:p>
    <w:p w14:paraId="1299FFE9" w14:textId="77777777" w:rsidR="00391D71" w:rsidRDefault="00391D71"/>
    <w:p w14:paraId="15FA8036" w14:textId="77777777" w:rsidR="00101BBD" w:rsidRDefault="00101BBD" w:rsidP="00101BBD">
      <w:pPr>
        <w:spacing w:after="0" w:line="240" w:lineRule="auto"/>
        <w:jc w:val="center"/>
        <w:rPr>
          <w:b/>
        </w:rPr>
      </w:pPr>
      <w:r>
        <w:rPr>
          <w:b/>
        </w:rPr>
        <w:t xml:space="preserve">TX-600 Dallas City &amp; County/Irving CoC </w:t>
      </w:r>
    </w:p>
    <w:p w14:paraId="46155DFA" w14:textId="1B29662B" w:rsidR="00101BBD" w:rsidRDefault="00101BBD" w:rsidP="00101BBD">
      <w:pPr>
        <w:spacing w:after="0" w:line="240" w:lineRule="auto"/>
        <w:jc w:val="center"/>
        <w:rPr>
          <w:b/>
          <w:sz w:val="30"/>
          <w:szCs w:val="30"/>
        </w:rPr>
      </w:pPr>
      <w:r w:rsidRPr="009449EE">
        <w:rPr>
          <w:b/>
          <w:sz w:val="30"/>
          <w:szCs w:val="30"/>
        </w:rPr>
        <w:t xml:space="preserve">Part </w:t>
      </w:r>
      <w:r>
        <w:rPr>
          <w:b/>
          <w:sz w:val="30"/>
          <w:szCs w:val="30"/>
        </w:rPr>
        <w:t>3</w:t>
      </w:r>
    </w:p>
    <w:p w14:paraId="3CC308CD" w14:textId="1ECCA18D" w:rsidR="00101BBD" w:rsidRDefault="00877E9A" w:rsidP="00101BBD">
      <w:pPr>
        <w:spacing w:after="0" w:line="240" w:lineRule="auto"/>
        <w:jc w:val="center"/>
        <w:rPr>
          <w:b/>
        </w:rPr>
      </w:pPr>
      <w:r>
        <w:rPr>
          <w:b/>
        </w:rPr>
        <w:t>Previous Participation Form</w:t>
      </w:r>
    </w:p>
    <w:p w14:paraId="2DBCCC5C" w14:textId="2B5E4F3A" w:rsidR="0053033C" w:rsidRDefault="0053033C" w:rsidP="0053033C">
      <w:pPr>
        <w:pStyle w:val="ListParagraph"/>
      </w:pPr>
    </w:p>
    <w:p w14:paraId="5C1235F7" w14:textId="41AD3306" w:rsidR="00877E9A" w:rsidRDefault="00877E9A" w:rsidP="0053033C">
      <w:pPr>
        <w:pStyle w:val="ListParagraph"/>
      </w:pPr>
    </w:p>
    <w:p w14:paraId="7A84B5B5" w14:textId="0C78E283" w:rsidR="00877E9A" w:rsidRPr="00101BBD" w:rsidRDefault="00877E9A" w:rsidP="00877E9A">
      <w:pPr>
        <w:spacing w:after="0" w:line="240" w:lineRule="auto"/>
        <w:ind w:left="720"/>
        <w:rPr>
          <w:rFonts w:ascii="Calibri" w:hAnsi="Calibri" w:cs="Calibri"/>
        </w:rPr>
      </w:pPr>
      <w:r w:rsidRPr="00101BBD">
        <w:rPr>
          <w:rFonts w:ascii="Calibri" w:hAnsi="Calibri" w:cs="Calibri"/>
        </w:rPr>
        <w:t xml:space="preserve">Previous Participation form completed by the Applicant. Instruction are found online at </w:t>
      </w:r>
      <w:hyperlink r:id="rId7" w:history="1">
        <w:r w:rsidRPr="00101BBD">
          <w:rPr>
            <w:rFonts w:ascii="Calibri" w:hAnsi="Calibri" w:cs="Calibri"/>
            <w:color w:val="0563C1"/>
            <w:u w:val="single"/>
          </w:rPr>
          <w:t>https://www.tdhca.state.tx.us/pmcomp/forms.htm</w:t>
        </w:r>
      </w:hyperlink>
      <w:r w:rsidRPr="00101BBD">
        <w:rPr>
          <w:rFonts w:ascii="Calibri" w:hAnsi="Calibri" w:cs="Calibri"/>
        </w:rPr>
        <w:t xml:space="preserve"> </w:t>
      </w:r>
    </w:p>
    <w:p w14:paraId="2C8B5568" w14:textId="785843A8" w:rsidR="00877E9A" w:rsidRDefault="00877E9A" w:rsidP="0053033C">
      <w:pPr>
        <w:pStyle w:val="ListParagraph"/>
      </w:pPr>
    </w:p>
    <w:p w14:paraId="6D286BCE" w14:textId="42BCADB4" w:rsidR="00877E9A" w:rsidRDefault="00877E9A" w:rsidP="0053033C">
      <w:pPr>
        <w:pStyle w:val="ListParagraph"/>
      </w:pPr>
    </w:p>
    <w:p w14:paraId="5B60B392" w14:textId="6DF9BBFB" w:rsidR="00877E9A" w:rsidRDefault="00877E9A">
      <w:r>
        <w:br w:type="page"/>
      </w:r>
    </w:p>
    <w:p w14:paraId="59E5AC28" w14:textId="77777777" w:rsidR="00877E9A" w:rsidRDefault="00877E9A" w:rsidP="00877E9A">
      <w:pPr>
        <w:spacing w:after="0" w:line="240" w:lineRule="auto"/>
        <w:jc w:val="center"/>
        <w:rPr>
          <w:b/>
        </w:rPr>
      </w:pPr>
      <w:r>
        <w:rPr>
          <w:b/>
        </w:rPr>
        <w:lastRenderedPageBreak/>
        <w:t xml:space="preserve">TX-600 Dallas City &amp; County/Irving CoC </w:t>
      </w:r>
    </w:p>
    <w:p w14:paraId="5B0A666E" w14:textId="06E096C2" w:rsidR="00877E9A" w:rsidRDefault="00877E9A" w:rsidP="00877E9A">
      <w:pPr>
        <w:spacing w:after="0" w:line="240" w:lineRule="auto"/>
        <w:jc w:val="center"/>
        <w:rPr>
          <w:b/>
          <w:sz w:val="30"/>
          <w:szCs w:val="30"/>
        </w:rPr>
      </w:pPr>
      <w:r w:rsidRPr="009449EE">
        <w:rPr>
          <w:b/>
          <w:sz w:val="30"/>
          <w:szCs w:val="30"/>
        </w:rPr>
        <w:t xml:space="preserve">Part </w:t>
      </w:r>
      <w:r>
        <w:rPr>
          <w:b/>
          <w:sz w:val="30"/>
          <w:szCs w:val="30"/>
        </w:rPr>
        <w:t>4</w:t>
      </w:r>
    </w:p>
    <w:p w14:paraId="39086A05" w14:textId="0749B319" w:rsidR="00877E9A" w:rsidRDefault="00877E9A" w:rsidP="00877E9A">
      <w:pPr>
        <w:spacing w:after="0" w:line="240" w:lineRule="auto"/>
        <w:jc w:val="center"/>
        <w:rPr>
          <w:b/>
        </w:rPr>
      </w:pPr>
      <w:r>
        <w:rPr>
          <w:b/>
        </w:rPr>
        <w:t>TDHCA APPLICATION SUBMISSION</w:t>
      </w:r>
    </w:p>
    <w:p w14:paraId="20AD8A11" w14:textId="77777777" w:rsidR="00877E9A" w:rsidRDefault="00877E9A" w:rsidP="0053033C">
      <w:pPr>
        <w:pStyle w:val="ListParagraph"/>
      </w:pPr>
    </w:p>
    <w:p w14:paraId="57875DC3" w14:textId="38FB4611" w:rsidR="00E56BE9" w:rsidRPr="00900073" w:rsidRDefault="00E56BE9" w:rsidP="00E56BE9">
      <w:pPr>
        <w:spacing w:after="0" w:line="240" w:lineRule="auto"/>
      </w:pPr>
    </w:p>
    <w:p w14:paraId="1ABBCB67" w14:textId="5679AFDE" w:rsidR="00391D71" w:rsidRDefault="00391D71" w:rsidP="00E56BE9">
      <w:pPr>
        <w:spacing w:after="0" w:line="240" w:lineRule="auto"/>
      </w:pPr>
      <w:r w:rsidRPr="00900073">
        <w:t xml:space="preserve">Applicants whose application will be recommended to TDHCA </w:t>
      </w:r>
      <w:r w:rsidR="00691F6F" w:rsidRPr="00900073">
        <w:t>must complete an application with TDHCA. Once the application link has been received by MDHA, all applicants will be sent the link via email and posted to MDHA’s website under TDHCA.</w:t>
      </w:r>
      <w:r w:rsidR="00900073" w:rsidRPr="00900073">
        <w:t xml:space="preserve"> The application is due Monday, November 30, 2020.</w:t>
      </w:r>
      <w:r w:rsidR="00691F6F" w:rsidRPr="00900073">
        <w:t xml:space="preserve"> </w:t>
      </w:r>
    </w:p>
    <w:p w14:paraId="155CC9C4" w14:textId="23B5302F" w:rsidR="004F5E4E" w:rsidRDefault="004F5E4E" w:rsidP="00E56BE9">
      <w:pPr>
        <w:spacing w:after="0" w:line="240" w:lineRule="auto"/>
      </w:pPr>
    </w:p>
    <w:p w14:paraId="79063597" w14:textId="0A5A74CC" w:rsidR="004F5E4E" w:rsidRPr="004F5E4E" w:rsidRDefault="004F5E4E" w:rsidP="00E56BE9">
      <w:pPr>
        <w:spacing w:after="0" w:line="240" w:lineRule="auto"/>
        <w:rPr>
          <w:i/>
          <w:iCs/>
        </w:rPr>
      </w:pPr>
      <w:r w:rsidRPr="004F5E4E">
        <w:rPr>
          <w:i/>
          <w:iCs/>
        </w:rPr>
        <w:t xml:space="preserve">As of Monday, November 9, 2020, TDHCA has not released the application link. </w:t>
      </w:r>
    </w:p>
    <w:sectPr w:rsidR="004F5E4E" w:rsidRPr="004F5E4E" w:rsidSect="009449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5238"/>
    <w:multiLevelType w:val="hybridMultilevel"/>
    <w:tmpl w:val="DB08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F51A8"/>
    <w:multiLevelType w:val="hybridMultilevel"/>
    <w:tmpl w:val="4E962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17B28"/>
    <w:multiLevelType w:val="hybridMultilevel"/>
    <w:tmpl w:val="5ADAE57C"/>
    <w:lvl w:ilvl="0" w:tplc="95C06C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4B4F0E"/>
    <w:multiLevelType w:val="hybridMultilevel"/>
    <w:tmpl w:val="47A0423C"/>
    <w:lvl w:ilvl="0" w:tplc="672471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B502EE2"/>
    <w:multiLevelType w:val="hybridMultilevel"/>
    <w:tmpl w:val="DFC4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607E1"/>
    <w:multiLevelType w:val="hybridMultilevel"/>
    <w:tmpl w:val="388E2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E01F0B"/>
    <w:multiLevelType w:val="hybridMultilevel"/>
    <w:tmpl w:val="CA5CE7DE"/>
    <w:lvl w:ilvl="0" w:tplc="CA909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7B631A"/>
    <w:multiLevelType w:val="hybridMultilevel"/>
    <w:tmpl w:val="35EC1B0A"/>
    <w:lvl w:ilvl="0" w:tplc="CA909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867F0"/>
    <w:multiLevelType w:val="hybridMultilevel"/>
    <w:tmpl w:val="122EB42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B160F"/>
    <w:multiLevelType w:val="hybridMultilevel"/>
    <w:tmpl w:val="34B0C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FE6C86"/>
    <w:multiLevelType w:val="hybridMultilevel"/>
    <w:tmpl w:val="59EC27CC"/>
    <w:lvl w:ilvl="0" w:tplc="22C2D2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81FE9"/>
    <w:multiLevelType w:val="hybridMultilevel"/>
    <w:tmpl w:val="EE0C0B88"/>
    <w:lvl w:ilvl="0" w:tplc="A0F43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ED31FB"/>
    <w:multiLevelType w:val="hybridMultilevel"/>
    <w:tmpl w:val="DBB2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1"/>
  </w:num>
  <w:num w:numId="5">
    <w:abstractNumId w:val="9"/>
  </w:num>
  <w:num w:numId="6">
    <w:abstractNumId w:val="0"/>
  </w:num>
  <w:num w:numId="7">
    <w:abstractNumId w:val="1"/>
  </w:num>
  <w:num w:numId="8">
    <w:abstractNumId w:val="6"/>
  </w:num>
  <w:num w:numId="9">
    <w:abstractNumId w:val="7"/>
  </w:num>
  <w:num w:numId="10">
    <w:abstractNumId w:val="10"/>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B"/>
    <w:rsid w:val="00084912"/>
    <w:rsid w:val="000A41E7"/>
    <w:rsid w:val="000D7D93"/>
    <w:rsid w:val="000F4810"/>
    <w:rsid w:val="00101BBD"/>
    <w:rsid w:val="00117F07"/>
    <w:rsid w:val="00242725"/>
    <w:rsid w:val="00280734"/>
    <w:rsid w:val="002B773D"/>
    <w:rsid w:val="002D5BED"/>
    <w:rsid w:val="002E4F02"/>
    <w:rsid w:val="00317DD7"/>
    <w:rsid w:val="00327A00"/>
    <w:rsid w:val="0035534B"/>
    <w:rsid w:val="00391D71"/>
    <w:rsid w:val="003E4DA7"/>
    <w:rsid w:val="003F727A"/>
    <w:rsid w:val="00446EED"/>
    <w:rsid w:val="004E4294"/>
    <w:rsid w:val="004F0AC5"/>
    <w:rsid w:val="004F5E4E"/>
    <w:rsid w:val="0053033C"/>
    <w:rsid w:val="00543CD5"/>
    <w:rsid w:val="005A7CFD"/>
    <w:rsid w:val="00602F65"/>
    <w:rsid w:val="006440AF"/>
    <w:rsid w:val="00655100"/>
    <w:rsid w:val="006567C3"/>
    <w:rsid w:val="00673DF6"/>
    <w:rsid w:val="006763BF"/>
    <w:rsid w:val="00691F6F"/>
    <w:rsid w:val="006A7FBA"/>
    <w:rsid w:val="006C2AA9"/>
    <w:rsid w:val="007F66BF"/>
    <w:rsid w:val="00806E83"/>
    <w:rsid w:val="00850A10"/>
    <w:rsid w:val="00877E9A"/>
    <w:rsid w:val="00900073"/>
    <w:rsid w:val="00921A8F"/>
    <w:rsid w:val="00937244"/>
    <w:rsid w:val="009449EE"/>
    <w:rsid w:val="00955DC5"/>
    <w:rsid w:val="00A55093"/>
    <w:rsid w:val="00A55345"/>
    <w:rsid w:val="00B85638"/>
    <w:rsid w:val="00C77B0F"/>
    <w:rsid w:val="00C900D5"/>
    <w:rsid w:val="00C92628"/>
    <w:rsid w:val="00CA2D5D"/>
    <w:rsid w:val="00CB2F96"/>
    <w:rsid w:val="00E17A0A"/>
    <w:rsid w:val="00E56BE9"/>
    <w:rsid w:val="00E61AD7"/>
    <w:rsid w:val="00EF4897"/>
    <w:rsid w:val="00F36B9F"/>
    <w:rsid w:val="00F413F5"/>
    <w:rsid w:val="00FE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7F57"/>
  <w15:chartTrackingRefBased/>
  <w15:docId w15:val="{555143E0-4F4D-4CAC-ADB2-22D56713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D93"/>
    <w:pPr>
      <w:ind w:left="720"/>
      <w:contextualSpacing/>
    </w:pPr>
  </w:style>
  <w:style w:type="character" w:styleId="Hyperlink">
    <w:name w:val="Hyperlink"/>
    <w:basedOn w:val="DefaultParagraphFont"/>
    <w:uiPriority w:val="99"/>
    <w:unhideWhenUsed/>
    <w:rsid w:val="002E4F02"/>
    <w:rPr>
      <w:color w:val="0563C1" w:themeColor="hyperlink"/>
      <w:u w:val="single"/>
    </w:rPr>
  </w:style>
  <w:style w:type="character" w:styleId="UnresolvedMention">
    <w:name w:val="Unresolved Mention"/>
    <w:basedOn w:val="DefaultParagraphFont"/>
    <w:uiPriority w:val="99"/>
    <w:semiHidden/>
    <w:unhideWhenUsed/>
    <w:rsid w:val="002E4F02"/>
    <w:rPr>
      <w:color w:val="605E5C"/>
      <w:shd w:val="clear" w:color="auto" w:fill="E1DFDD"/>
    </w:rPr>
  </w:style>
  <w:style w:type="table" w:styleId="TableGrid">
    <w:name w:val="Table Grid"/>
    <w:basedOn w:val="TableNormal"/>
    <w:uiPriority w:val="39"/>
    <w:rsid w:val="002E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dhca.state.tx.us/pmcomp/form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von.Moore@mdhadalla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597</Words>
  <Characters>3403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Cox</dc:creator>
  <cp:keywords/>
  <dc:description/>
  <cp:lastModifiedBy>davidgruber@mdha1.onmicrosoft.com</cp:lastModifiedBy>
  <cp:revision>2</cp:revision>
  <cp:lastPrinted>2019-07-18T23:57:00Z</cp:lastPrinted>
  <dcterms:created xsi:type="dcterms:W3CDTF">2020-11-09T22:09:00Z</dcterms:created>
  <dcterms:modified xsi:type="dcterms:W3CDTF">2020-11-09T22:09:00Z</dcterms:modified>
</cp:coreProperties>
</file>