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A000" w14:textId="573BFB04" w:rsidR="00CB48ED" w:rsidRDefault="00CB48ED" w:rsidP="005107E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319B2B4" wp14:editId="362CDC6A">
            <wp:extent cx="54292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HA_logo vect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4E9C0" w14:textId="77777777" w:rsidR="00CB48ED" w:rsidRDefault="00CB48ED" w:rsidP="005107E5">
      <w:pPr>
        <w:jc w:val="center"/>
        <w:rPr>
          <w:sz w:val="32"/>
          <w:szCs w:val="32"/>
        </w:rPr>
      </w:pPr>
    </w:p>
    <w:p w14:paraId="4E1C51F9" w14:textId="7D796EBA" w:rsidR="00A9204E" w:rsidRPr="00C37733" w:rsidRDefault="00225151" w:rsidP="005107E5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Directors</w:t>
      </w:r>
      <w:r w:rsidR="00B41612" w:rsidRPr="00C37733">
        <w:rPr>
          <w:sz w:val="32"/>
          <w:szCs w:val="32"/>
        </w:rPr>
        <w:t xml:space="preserve"> </w:t>
      </w:r>
      <w:r w:rsidR="000A0EBE">
        <w:rPr>
          <w:sz w:val="32"/>
          <w:szCs w:val="32"/>
        </w:rPr>
        <w:t xml:space="preserve">Special </w:t>
      </w:r>
      <w:r w:rsidR="00B41612" w:rsidRPr="00C37733">
        <w:rPr>
          <w:sz w:val="32"/>
          <w:szCs w:val="32"/>
        </w:rPr>
        <w:t>Meeting</w:t>
      </w:r>
    </w:p>
    <w:p w14:paraId="10E07852" w14:textId="443851EB" w:rsidR="000010C8" w:rsidRPr="000010C8" w:rsidRDefault="000A0EBE" w:rsidP="000010C8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 June 22, 2020 1pm</w:t>
      </w:r>
      <w:r w:rsidR="002E6DE2">
        <w:rPr>
          <w:sz w:val="32"/>
          <w:szCs w:val="32"/>
        </w:rPr>
        <w:t>, virtual</w:t>
      </w:r>
    </w:p>
    <w:p w14:paraId="541C4BA9" w14:textId="7E0C4F0F" w:rsidR="000010C8" w:rsidRDefault="000010C8" w:rsidP="000010C8">
      <w:pPr>
        <w:jc w:val="center"/>
        <w:rPr>
          <w:sz w:val="32"/>
          <w:szCs w:val="32"/>
        </w:rPr>
      </w:pPr>
    </w:p>
    <w:p w14:paraId="3941EF6E" w14:textId="77777777" w:rsidR="000A0EBE" w:rsidRPr="000010C8" w:rsidRDefault="000A0EBE" w:rsidP="000010C8">
      <w:pPr>
        <w:jc w:val="center"/>
        <w:rPr>
          <w:sz w:val="32"/>
          <w:szCs w:val="32"/>
        </w:rPr>
      </w:pPr>
    </w:p>
    <w:p w14:paraId="4959AA02" w14:textId="318B27E7" w:rsidR="00B41612" w:rsidRDefault="002E6DE2" w:rsidP="005107E5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428693B2" w14:textId="77777777" w:rsidR="000A0EBE" w:rsidRDefault="000A0EBE" w:rsidP="005107E5">
      <w:pPr>
        <w:ind w:left="720"/>
        <w:jc w:val="center"/>
        <w:rPr>
          <w:b/>
          <w:sz w:val="32"/>
          <w:szCs w:val="32"/>
        </w:rPr>
      </w:pPr>
    </w:p>
    <w:p w14:paraId="3E6FCD55" w14:textId="3B2C5C4B" w:rsidR="002E6DE2" w:rsidRDefault="002E6DE2" w:rsidP="00360070">
      <w:pPr>
        <w:rPr>
          <w:bCs/>
        </w:rPr>
      </w:pPr>
      <w:r w:rsidRPr="000A0EBE">
        <w:rPr>
          <w:bCs/>
        </w:rPr>
        <w:t xml:space="preserve">Attendees:  Karen Hughes, Dustin Perkins, Isabel Camacho, David Noguera, Kyla Rankin, Edd Eason, </w:t>
      </w:r>
      <w:proofErr w:type="spellStart"/>
      <w:r w:rsidRPr="000A0EBE">
        <w:rPr>
          <w:bCs/>
        </w:rPr>
        <w:t>Deliza</w:t>
      </w:r>
      <w:proofErr w:type="spellEnd"/>
      <w:r w:rsidRPr="000A0EBE">
        <w:rPr>
          <w:bCs/>
        </w:rPr>
        <w:t xml:space="preserve"> Gierling, Ellen </w:t>
      </w:r>
      <w:proofErr w:type="spellStart"/>
      <w:r w:rsidRPr="000A0EBE">
        <w:rPr>
          <w:bCs/>
        </w:rPr>
        <w:t>Magnis</w:t>
      </w:r>
      <w:proofErr w:type="spellEnd"/>
      <w:r w:rsidRPr="000A0EBE">
        <w:rPr>
          <w:bCs/>
        </w:rPr>
        <w:t xml:space="preserve">, Lane Connor, </w:t>
      </w:r>
      <w:r w:rsidR="000A0EBE" w:rsidRPr="000A0EBE">
        <w:rPr>
          <w:bCs/>
        </w:rPr>
        <w:t xml:space="preserve">Kevin Odom, Christina Mintner, </w:t>
      </w:r>
      <w:r w:rsidRPr="000A0EBE">
        <w:rPr>
          <w:bCs/>
        </w:rPr>
        <w:t>Erin Moore, David Woody</w:t>
      </w:r>
      <w:r w:rsidR="000A0EBE" w:rsidRPr="000A0EBE">
        <w:rPr>
          <w:bCs/>
        </w:rPr>
        <w:t>, III</w:t>
      </w:r>
      <w:r w:rsidRPr="000A0EBE">
        <w:rPr>
          <w:bCs/>
        </w:rPr>
        <w:t>, Christine Ortega</w:t>
      </w:r>
      <w:r w:rsidR="000A0EBE" w:rsidRPr="000A0EBE">
        <w:rPr>
          <w:bCs/>
        </w:rPr>
        <w:t>, Ricky Redd</w:t>
      </w:r>
      <w:r w:rsidRPr="000A0EBE">
        <w:rPr>
          <w:bCs/>
        </w:rPr>
        <w:t xml:space="preserve">, </w:t>
      </w:r>
      <w:r w:rsidR="000A0EBE" w:rsidRPr="000A0EBE">
        <w:rPr>
          <w:bCs/>
        </w:rPr>
        <w:t>Jeffrey Zsohar</w:t>
      </w:r>
      <w:r>
        <w:rPr>
          <w:bCs/>
        </w:rPr>
        <w:t>.</w:t>
      </w:r>
      <w:r w:rsidR="007D5C32">
        <w:rPr>
          <w:bCs/>
        </w:rPr>
        <w:t xml:space="preserve">  Staff:  Carl Falconer, Shavon Moore.</w:t>
      </w:r>
    </w:p>
    <w:p w14:paraId="13E656DB" w14:textId="069EBFD1" w:rsidR="002E6DE2" w:rsidRDefault="002E6DE2" w:rsidP="00360070">
      <w:pPr>
        <w:rPr>
          <w:bCs/>
        </w:rPr>
      </w:pPr>
    </w:p>
    <w:p w14:paraId="1B286D2C" w14:textId="398840E6" w:rsidR="000A0EBE" w:rsidRDefault="000A0EBE" w:rsidP="000A0EBE">
      <w:r>
        <w:rPr>
          <w:bCs/>
        </w:rPr>
        <w:t xml:space="preserve">Call to order was made by </w:t>
      </w:r>
      <w:r w:rsidR="002E6DE2">
        <w:rPr>
          <w:bCs/>
        </w:rPr>
        <w:t>Karen Hughes</w:t>
      </w:r>
      <w:r>
        <w:rPr>
          <w:bCs/>
        </w:rPr>
        <w:t>, Chair, at 1:03pm</w:t>
      </w:r>
      <w:r w:rsidR="002E6DE2">
        <w:rPr>
          <w:bCs/>
        </w:rPr>
        <w:t xml:space="preserve">. </w:t>
      </w:r>
      <w:r>
        <w:rPr>
          <w:bCs/>
        </w:rPr>
        <w:t xml:space="preserve">  </w:t>
      </w:r>
      <w:r>
        <w:t>The purpose of the meeting was to approve the recommendations</w:t>
      </w:r>
      <w:r w:rsidR="006B70C3">
        <w:t xml:space="preserve"> </w:t>
      </w:r>
      <w:r>
        <w:t xml:space="preserve">for ESG CARES Act Funding from TDHCA. </w:t>
      </w:r>
    </w:p>
    <w:p w14:paraId="7DE72761" w14:textId="03DEEA90" w:rsidR="009158CD" w:rsidRDefault="009158CD" w:rsidP="000A0EBE"/>
    <w:p w14:paraId="34AE3FE6" w14:textId="77777777" w:rsidR="009158CD" w:rsidRDefault="009158CD" w:rsidP="009158CD">
      <w:pPr>
        <w:spacing w:line="25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Outreach, Prevention and Rapid Rehousing for those in the most vulnerable categories. </w:t>
      </w:r>
    </w:p>
    <w:p w14:paraId="1BD62902" w14:textId="77777777" w:rsidR="009158CD" w:rsidRDefault="009158CD" w:rsidP="009158CD">
      <w:pPr>
        <w:ind w:left="720"/>
        <w:rPr>
          <w:sz w:val="20"/>
          <w:szCs w:val="20"/>
        </w:rPr>
      </w:pPr>
      <w:r>
        <w:rPr>
          <w:sz w:val="20"/>
          <w:szCs w:val="20"/>
        </w:rPr>
        <w:t>$1,035,000 – RRH – 45%</w:t>
      </w:r>
    </w:p>
    <w:p w14:paraId="01EFEC06" w14:textId="77777777" w:rsidR="009158CD" w:rsidRDefault="009158CD" w:rsidP="009158CD">
      <w:pPr>
        <w:ind w:left="720"/>
        <w:rPr>
          <w:sz w:val="20"/>
          <w:szCs w:val="20"/>
        </w:rPr>
      </w:pPr>
      <w:r>
        <w:rPr>
          <w:sz w:val="20"/>
          <w:szCs w:val="20"/>
        </w:rPr>
        <w:t>$575,000 – Outreach – 25%</w:t>
      </w:r>
    </w:p>
    <w:p w14:paraId="6C3E61CB" w14:textId="77777777" w:rsidR="009158CD" w:rsidRDefault="009158CD" w:rsidP="009158CD">
      <w:pPr>
        <w:ind w:left="720"/>
        <w:rPr>
          <w:sz w:val="20"/>
          <w:szCs w:val="20"/>
        </w:rPr>
      </w:pPr>
      <w:r>
        <w:rPr>
          <w:sz w:val="20"/>
          <w:szCs w:val="20"/>
        </w:rPr>
        <w:t>$690,000 – Prevention – 30%</w:t>
      </w:r>
    </w:p>
    <w:p w14:paraId="19D944B2" w14:textId="77777777" w:rsidR="009158CD" w:rsidRDefault="009158CD" w:rsidP="009158CD">
      <w:pPr>
        <w:ind w:left="720"/>
      </w:pPr>
    </w:p>
    <w:p w14:paraId="15ADA090" w14:textId="37B3294B" w:rsidR="000A0EBE" w:rsidRDefault="000A0EBE" w:rsidP="000A0EBE">
      <w:r>
        <w:t xml:space="preserve">The recommendation was from the Independent Review Committee.  After discussion of the recommendation, </w:t>
      </w:r>
      <w:r w:rsidRPr="006B70C3">
        <w:t xml:space="preserve">it </w:t>
      </w:r>
      <w:r>
        <w:t>was sent back to staff and the Independent Review Committee for an additional review of each agency’s operational budget.</w:t>
      </w:r>
    </w:p>
    <w:p w14:paraId="40F56A90" w14:textId="77777777" w:rsidR="000A0EBE" w:rsidRDefault="000A0EBE" w:rsidP="000A0EBE"/>
    <w:p w14:paraId="2205DD46" w14:textId="77777777" w:rsidR="000A0EBE" w:rsidRDefault="000A0EBE" w:rsidP="000A0EBE">
      <w:r>
        <w:t>Staff will present the revised list of recommendations to the Board once complete.</w:t>
      </w:r>
    </w:p>
    <w:p w14:paraId="30D8CA9B" w14:textId="382D1DFE" w:rsidR="00360070" w:rsidRDefault="00360070" w:rsidP="00360070">
      <w:pPr>
        <w:rPr>
          <w:bCs/>
        </w:rPr>
      </w:pPr>
    </w:p>
    <w:p w14:paraId="35E45990" w14:textId="2BD9F68A" w:rsidR="006542F2" w:rsidRPr="002E6DE2" w:rsidRDefault="006542F2" w:rsidP="00360070">
      <w:pPr>
        <w:rPr>
          <w:bCs/>
        </w:rPr>
      </w:pPr>
      <w:r>
        <w:rPr>
          <w:bCs/>
        </w:rPr>
        <w:t xml:space="preserve">Adjournment at </w:t>
      </w:r>
      <w:r w:rsidR="000A0EBE">
        <w:t>1:31 p.m.</w:t>
      </w:r>
    </w:p>
    <w:p w14:paraId="3F6EFED5" w14:textId="2032FD95" w:rsidR="002E6DE2" w:rsidRPr="002E6DE2" w:rsidRDefault="002E6DE2" w:rsidP="005107E5">
      <w:pPr>
        <w:ind w:left="720"/>
        <w:jc w:val="center"/>
        <w:rPr>
          <w:bCs/>
          <w:sz w:val="32"/>
          <w:szCs w:val="32"/>
        </w:rPr>
      </w:pPr>
    </w:p>
    <w:sectPr w:rsidR="002E6DE2" w:rsidRPr="002E6DE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BA344" w14:textId="77777777" w:rsidR="00502068" w:rsidRDefault="00502068" w:rsidP="00502068">
      <w:r>
        <w:separator/>
      </w:r>
    </w:p>
  </w:endnote>
  <w:endnote w:type="continuationSeparator" w:id="0">
    <w:p w14:paraId="711A6C45" w14:textId="77777777" w:rsidR="00502068" w:rsidRDefault="00502068" w:rsidP="0050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1247" w14:textId="59968229" w:rsidR="00502068" w:rsidRPr="004C5A1A" w:rsidRDefault="00502068" w:rsidP="00502068">
    <w:pPr>
      <w:jc w:val="center"/>
      <w:rPr>
        <w:i/>
        <w:iCs/>
      </w:rPr>
    </w:pPr>
    <w:r w:rsidRPr="004C5A1A">
      <w:rPr>
        <w:i/>
        <w:iCs/>
      </w:rPr>
      <w:t xml:space="preserve">Next meeting: </w:t>
    </w:r>
    <w:r w:rsidR="000A0EBE">
      <w:rPr>
        <w:i/>
        <w:iCs/>
      </w:rPr>
      <w:t>July 17</w:t>
    </w:r>
    <w:r w:rsidRPr="004C5A1A">
      <w:rPr>
        <w:i/>
        <w:iCs/>
      </w:rPr>
      <w:t>, 2020</w:t>
    </w:r>
  </w:p>
  <w:p w14:paraId="5BE6FBFD" w14:textId="77777777" w:rsidR="00502068" w:rsidRDefault="00502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C0CA4" w14:textId="77777777" w:rsidR="00502068" w:rsidRDefault="00502068" w:rsidP="00502068">
      <w:r>
        <w:separator/>
      </w:r>
    </w:p>
  </w:footnote>
  <w:footnote w:type="continuationSeparator" w:id="0">
    <w:p w14:paraId="09B33F7D" w14:textId="77777777" w:rsidR="00502068" w:rsidRDefault="00502068" w:rsidP="0050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51A73"/>
    <w:multiLevelType w:val="hybridMultilevel"/>
    <w:tmpl w:val="4372D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3F23C7"/>
    <w:multiLevelType w:val="hybridMultilevel"/>
    <w:tmpl w:val="776CFAD0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15AE5"/>
    <w:multiLevelType w:val="hybridMultilevel"/>
    <w:tmpl w:val="BCCC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B919D7"/>
    <w:multiLevelType w:val="hybridMultilevel"/>
    <w:tmpl w:val="4ECC7C4E"/>
    <w:lvl w:ilvl="0" w:tplc="C6646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D3D0430"/>
    <w:multiLevelType w:val="hybridMultilevel"/>
    <w:tmpl w:val="C15A271A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F3354"/>
    <w:multiLevelType w:val="hybridMultilevel"/>
    <w:tmpl w:val="B87E2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27B0E00"/>
    <w:multiLevelType w:val="hybridMultilevel"/>
    <w:tmpl w:val="B11E5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33E04FB"/>
    <w:multiLevelType w:val="hybridMultilevel"/>
    <w:tmpl w:val="845C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1DF30FB"/>
    <w:multiLevelType w:val="hybridMultilevel"/>
    <w:tmpl w:val="776A9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C375BE"/>
    <w:multiLevelType w:val="hybridMultilevel"/>
    <w:tmpl w:val="7A7C8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C4D440D"/>
    <w:multiLevelType w:val="hybridMultilevel"/>
    <w:tmpl w:val="782CA64A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F3E"/>
    <w:multiLevelType w:val="hybridMultilevel"/>
    <w:tmpl w:val="E42AC322"/>
    <w:lvl w:ilvl="0" w:tplc="C6646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416046"/>
    <w:multiLevelType w:val="hybridMultilevel"/>
    <w:tmpl w:val="6F4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33"/>
  </w:num>
  <w:num w:numId="5">
    <w:abstractNumId w:val="19"/>
  </w:num>
  <w:num w:numId="6">
    <w:abstractNumId w:val="24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32"/>
  </w:num>
  <w:num w:numId="21">
    <w:abstractNumId w:val="25"/>
  </w:num>
  <w:num w:numId="22">
    <w:abstractNumId w:val="14"/>
  </w:num>
  <w:num w:numId="23">
    <w:abstractNumId w:val="35"/>
  </w:num>
  <w:num w:numId="24">
    <w:abstractNumId w:val="31"/>
  </w:num>
  <w:num w:numId="25">
    <w:abstractNumId w:val="15"/>
  </w:num>
  <w:num w:numId="26">
    <w:abstractNumId w:val="12"/>
  </w:num>
  <w:num w:numId="27">
    <w:abstractNumId w:val="30"/>
  </w:num>
  <w:num w:numId="28">
    <w:abstractNumId w:val="13"/>
  </w:num>
  <w:num w:numId="29">
    <w:abstractNumId w:val="17"/>
  </w:num>
  <w:num w:numId="30">
    <w:abstractNumId w:val="18"/>
  </w:num>
  <w:num w:numId="31">
    <w:abstractNumId w:val="20"/>
  </w:num>
  <w:num w:numId="32">
    <w:abstractNumId w:val="27"/>
  </w:num>
  <w:num w:numId="33">
    <w:abstractNumId w:val="34"/>
  </w:num>
  <w:num w:numId="34">
    <w:abstractNumId w:val="10"/>
  </w:num>
  <w:num w:numId="35">
    <w:abstractNumId w:val="2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12"/>
    <w:rsid w:val="000010C8"/>
    <w:rsid w:val="00013A3E"/>
    <w:rsid w:val="00015CFB"/>
    <w:rsid w:val="00036F65"/>
    <w:rsid w:val="00051A96"/>
    <w:rsid w:val="0008329C"/>
    <w:rsid w:val="000A0EBE"/>
    <w:rsid w:val="000A33A9"/>
    <w:rsid w:val="000C37D1"/>
    <w:rsid w:val="001765EF"/>
    <w:rsid w:val="001916B2"/>
    <w:rsid w:val="001F2947"/>
    <w:rsid w:val="00205581"/>
    <w:rsid w:val="00217127"/>
    <w:rsid w:val="00225151"/>
    <w:rsid w:val="00241D7F"/>
    <w:rsid w:val="0025333F"/>
    <w:rsid w:val="002A5514"/>
    <w:rsid w:val="002C1980"/>
    <w:rsid w:val="002C24A1"/>
    <w:rsid w:val="002E6DE2"/>
    <w:rsid w:val="003120F7"/>
    <w:rsid w:val="00324876"/>
    <w:rsid w:val="00360070"/>
    <w:rsid w:val="003B7D7D"/>
    <w:rsid w:val="003D5126"/>
    <w:rsid w:val="003E5EE4"/>
    <w:rsid w:val="00437AB4"/>
    <w:rsid w:val="00447581"/>
    <w:rsid w:val="00461863"/>
    <w:rsid w:val="004C5A1A"/>
    <w:rsid w:val="004E39DE"/>
    <w:rsid w:val="00502068"/>
    <w:rsid w:val="005107E5"/>
    <w:rsid w:val="005E7DEE"/>
    <w:rsid w:val="005F5C38"/>
    <w:rsid w:val="00604E29"/>
    <w:rsid w:val="00645252"/>
    <w:rsid w:val="00651874"/>
    <w:rsid w:val="00652467"/>
    <w:rsid w:val="006542F2"/>
    <w:rsid w:val="006573E9"/>
    <w:rsid w:val="006B70C3"/>
    <w:rsid w:val="006D3D74"/>
    <w:rsid w:val="007114DE"/>
    <w:rsid w:val="00765280"/>
    <w:rsid w:val="007A0C3E"/>
    <w:rsid w:val="007D5C32"/>
    <w:rsid w:val="008A646E"/>
    <w:rsid w:val="008E028E"/>
    <w:rsid w:val="009158CD"/>
    <w:rsid w:val="009E7ACE"/>
    <w:rsid w:val="00A36016"/>
    <w:rsid w:val="00A47DF7"/>
    <w:rsid w:val="00A9204E"/>
    <w:rsid w:val="00A96338"/>
    <w:rsid w:val="00AB2CD7"/>
    <w:rsid w:val="00AF3970"/>
    <w:rsid w:val="00B10BE9"/>
    <w:rsid w:val="00B3363D"/>
    <w:rsid w:val="00B41612"/>
    <w:rsid w:val="00BB3685"/>
    <w:rsid w:val="00BC0FC9"/>
    <w:rsid w:val="00C37733"/>
    <w:rsid w:val="00C94965"/>
    <w:rsid w:val="00CA4E96"/>
    <w:rsid w:val="00CB48ED"/>
    <w:rsid w:val="00D53554"/>
    <w:rsid w:val="00D815F5"/>
    <w:rsid w:val="00D83133"/>
    <w:rsid w:val="00D9573F"/>
    <w:rsid w:val="00DE233E"/>
    <w:rsid w:val="00EB7CAE"/>
    <w:rsid w:val="00EC618D"/>
    <w:rsid w:val="00EE72FA"/>
    <w:rsid w:val="00F11897"/>
    <w:rsid w:val="00F5241F"/>
    <w:rsid w:val="00F93F11"/>
    <w:rsid w:val="00F973E3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0789"/>
  <w15:docId w15:val="{1C974224-DFFF-412D-AD1D-773CC5C1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41612"/>
    <w:pPr>
      <w:ind w:left="720"/>
      <w:contextualSpacing/>
    </w:pPr>
  </w:style>
  <w:style w:type="table" w:styleId="TableGrid">
    <w:name w:val="Table Grid"/>
    <w:basedOn w:val="TableNormal"/>
    <w:uiPriority w:val="39"/>
    <w:rsid w:val="00D8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1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magnol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Romagnoli</dc:creator>
  <cp:lastModifiedBy>Diana Romagnoli</cp:lastModifiedBy>
  <cp:revision>4</cp:revision>
  <cp:lastPrinted>2020-01-06T19:59:00Z</cp:lastPrinted>
  <dcterms:created xsi:type="dcterms:W3CDTF">2020-06-24T16:12:00Z</dcterms:created>
  <dcterms:modified xsi:type="dcterms:W3CDTF">2020-06-25T16:33:00Z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